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9800C5">
      <w:pPr>
        <w:tabs>
          <w:tab w:val="left" w:pos="420"/>
        </w:tabs>
        <w:spacing w:before="0" w:after="0" w:line="1700" w:lineRule="auto"/>
        <w:ind w:left="0" w:right="0" w:firstLine="0"/>
        <w:jc w:val="center"/>
        <w:rPr>
          <w:rFonts w:ascii="Arial Black" w:hAnsi="Arial Black" w:eastAsia="Arial Black" w:cs="Arial Black"/>
          <w:b/>
          <w:color w:val="auto"/>
          <w:spacing w:val="36"/>
          <w:position w:val="0"/>
          <w:sz w:val="52"/>
          <w:shd w:val="clear" w:fill="auto"/>
        </w:rPr>
      </w:pPr>
      <w:r>
        <w:rPr>
          <w:rFonts w:ascii="宋体" w:hAnsi="宋体" w:eastAsia="宋体" w:cs="宋体"/>
          <w:b/>
          <w:color w:val="auto"/>
          <w:spacing w:val="36"/>
          <w:position w:val="0"/>
          <w:sz w:val="52"/>
          <w:shd w:val="clear" w:fill="auto"/>
        </w:rPr>
        <w:t>周口市公共资源交易中心</w:t>
      </w:r>
    </w:p>
    <w:p w14:paraId="154CA9AB">
      <w:pPr>
        <w:tabs>
          <w:tab w:val="left" w:pos="315"/>
          <w:tab w:val="left" w:pos="8820"/>
        </w:tabs>
        <w:spacing w:before="0" w:after="0" w:line="500" w:lineRule="auto"/>
        <w:ind w:left="0" w:right="267" w:firstLine="0"/>
        <w:jc w:val="center"/>
        <w:rPr>
          <w:rFonts w:ascii="仿宋_GB2312" w:hAnsi="仿宋_GB2312" w:eastAsia="仿宋_GB2312" w:cs="仿宋_GB2312"/>
          <w:b/>
          <w:color w:val="auto"/>
          <w:spacing w:val="0"/>
          <w:position w:val="0"/>
          <w:sz w:val="48"/>
          <w:shd w:val="clear" w:fill="auto"/>
        </w:rPr>
      </w:pPr>
    </w:p>
    <w:p w14:paraId="5090782D">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shd w:val="clear" w:fill="auto"/>
        </w:rPr>
      </w:pPr>
      <w:r>
        <w:rPr>
          <w:rFonts w:ascii="宋体" w:hAnsi="宋体" w:eastAsia="宋体" w:cs="宋体"/>
          <w:b/>
          <w:color w:val="auto"/>
          <w:spacing w:val="0"/>
          <w:position w:val="0"/>
          <w:sz w:val="52"/>
          <w:shd w:val="clear" w:fill="auto"/>
        </w:rPr>
        <w:t>竞争性磋商文件</w:t>
      </w:r>
    </w:p>
    <w:p w14:paraId="65B1F9AE">
      <w:pPr>
        <w:tabs>
          <w:tab w:val="left" w:pos="315"/>
          <w:tab w:val="left" w:pos="8820"/>
        </w:tabs>
        <w:spacing w:before="0" w:after="0" w:line="500" w:lineRule="auto"/>
        <w:ind w:left="0" w:right="267" w:firstLine="0"/>
        <w:jc w:val="center"/>
        <w:rPr>
          <w:rFonts w:ascii="仿宋_GB2312" w:hAnsi="仿宋_GB2312" w:eastAsia="仿宋_GB2312" w:cs="仿宋_GB2312"/>
          <w:color w:val="auto"/>
          <w:spacing w:val="0"/>
          <w:position w:val="0"/>
          <w:sz w:val="44"/>
          <w:shd w:val="clear" w:fill="auto"/>
        </w:rPr>
      </w:pPr>
    </w:p>
    <w:p w14:paraId="7DED0081">
      <w:pPr>
        <w:tabs>
          <w:tab w:val="left" w:pos="315"/>
          <w:tab w:val="left" w:pos="8820"/>
        </w:tabs>
        <w:spacing w:before="0" w:after="0" w:line="240" w:lineRule="auto"/>
        <w:ind w:left="0" w:right="267" w:firstLine="0"/>
        <w:jc w:val="both"/>
        <w:rPr>
          <w:rFonts w:ascii="仿宋_GB2312" w:hAnsi="仿宋_GB2312" w:eastAsia="仿宋_GB2312" w:cs="仿宋_GB2312"/>
          <w:color w:val="auto"/>
          <w:spacing w:val="0"/>
          <w:position w:val="0"/>
          <w:sz w:val="44"/>
          <w:shd w:val="clear" w:fill="auto"/>
        </w:rPr>
      </w:pPr>
    </w:p>
    <w:p w14:paraId="0EF07261">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shd w:val="clear" w:fill="auto"/>
        </w:rPr>
      </w:pPr>
    </w:p>
    <w:p w14:paraId="76DCFB9E">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shd w:val="clear" w:fill="auto"/>
        </w:rPr>
      </w:pPr>
    </w:p>
    <w:p w14:paraId="23693C9D">
      <w:pPr>
        <w:tabs>
          <w:tab w:val="left" w:pos="315"/>
          <w:tab w:val="left" w:pos="8820"/>
        </w:tabs>
        <w:spacing w:before="0" w:after="0" w:line="500" w:lineRule="auto"/>
        <w:ind w:left="0" w:right="267" w:firstLine="0"/>
        <w:jc w:val="center"/>
        <w:rPr>
          <w:rFonts w:ascii="宋体" w:hAnsi="宋体" w:eastAsia="宋体" w:cs="宋体"/>
          <w:color w:val="auto"/>
          <w:spacing w:val="0"/>
          <w:position w:val="0"/>
          <w:sz w:val="32"/>
          <w:shd w:val="clear" w:fill="auto"/>
        </w:rPr>
      </w:pPr>
    </w:p>
    <w:p w14:paraId="24107A80">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shd w:val="clear" w:fill="auto"/>
        </w:rPr>
      </w:pPr>
    </w:p>
    <w:p w14:paraId="6BDF8903">
      <w:pPr>
        <w:tabs>
          <w:tab w:val="left" w:pos="315"/>
          <w:tab w:val="left" w:pos="8820"/>
        </w:tabs>
        <w:spacing w:before="0" w:after="0" w:line="600" w:lineRule="auto"/>
        <w:ind w:left="2209" w:right="267" w:hanging="2209" w:hangingChars="500"/>
        <w:jc w:val="left"/>
        <w:rPr>
          <w:rFonts w:hint="eastAsia" w:ascii="宋体" w:hAnsi="宋体" w:eastAsia="宋体" w:cs="宋体"/>
          <w:b/>
          <w:color w:val="auto"/>
          <w:spacing w:val="0"/>
          <w:position w:val="0"/>
          <w:sz w:val="44"/>
          <w:shd w:val="clear" w:fill="auto"/>
          <w:lang w:eastAsia="zh-CN"/>
        </w:rPr>
      </w:pPr>
      <w:r>
        <w:rPr>
          <w:rFonts w:ascii="宋体" w:hAnsi="宋体" w:eastAsia="宋体" w:cs="宋体"/>
          <w:b/>
          <w:color w:val="auto"/>
          <w:spacing w:val="0"/>
          <w:position w:val="0"/>
          <w:sz w:val="44"/>
          <w:shd w:val="clear" w:fill="auto"/>
        </w:rPr>
        <w:t>项目名称:</w:t>
      </w:r>
      <w:r>
        <w:rPr>
          <w:rFonts w:hint="eastAsia" w:ascii="宋体" w:hAnsi="宋体" w:eastAsia="宋体" w:cs="宋体"/>
          <w:b/>
          <w:color w:val="auto"/>
          <w:spacing w:val="0"/>
          <w:position w:val="0"/>
          <w:sz w:val="44"/>
          <w:shd w:val="clear" w:fill="auto"/>
          <w:lang w:eastAsia="zh-CN"/>
        </w:rPr>
        <w:t>周口城乡一体化示范区桂园路初级中学餐厅厨房设备采购项目</w:t>
      </w:r>
    </w:p>
    <w:p w14:paraId="496B8BC9">
      <w:pPr>
        <w:tabs>
          <w:tab w:val="left" w:pos="315"/>
          <w:tab w:val="left" w:pos="8820"/>
        </w:tabs>
        <w:spacing w:before="0" w:after="0" w:line="600" w:lineRule="auto"/>
        <w:ind w:left="0" w:right="267" w:firstLine="0"/>
        <w:jc w:val="left"/>
        <w:rPr>
          <w:rFonts w:hint="eastAsia" w:ascii="宋体" w:hAnsi="宋体" w:eastAsia="宋体" w:cs="宋体"/>
          <w:b/>
          <w:color w:val="auto"/>
          <w:spacing w:val="0"/>
          <w:position w:val="0"/>
          <w:sz w:val="20"/>
          <w:shd w:val="clear" w:fill="auto"/>
          <w:lang w:eastAsia="zh-CN"/>
        </w:rPr>
      </w:pPr>
      <w:r>
        <w:rPr>
          <w:rFonts w:ascii="宋体" w:hAnsi="宋体" w:eastAsia="宋体" w:cs="宋体"/>
          <w:b/>
          <w:color w:val="auto"/>
          <w:spacing w:val="0"/>
          <w:position w:val="0"/>
          <w:sz w:val="44"/>
          <w:shd w:val="clear" w:fill="auto"/>
        </w:rPr>
        <w:t>项目编号:</w:t>
      </w:r>
      <w:r>
        <w:rPr>
          <w:rFonts w:hint="eastAsia" w:ascii="宋体" w:hAnsi="宋体" w:eastAsia="宋体" w:cs="宋体"/>
          <w:b/>
          <w:color w:val="auto"/>
          <w:spacing w:val="0"/>
          <w:position w:val="0"/>
          <w:sz w:val="44"/>
          <w:shd w:val="clear" w:fill="auto"/>
          <w:lang w:eastAsia="zh-CN"/>
        </w:rPr>
        <w:t>示范磋商采购-2026-3</w:t>
      </w:r>
    </w:p>
    <w:p w14:paraId="74949546">
      <w:pPr>
        <w:spacing w:before="0" w:after="120" w:line="240" w:lineRule="auto"/>
        <w:ind w:left="0" w:right="0" w:firstLine="0"/>
        <w:jc w:val="both"/>
        <w:rPr>
          <w:rFonts w:ascii="微软简标宋" w:hAnsi="微软简标宋" w:eastAsia="微软简标宋" w:cs="微软简标宋"/>
          <w:b/>
          <w:color w:val="auto"/>
          <w:spacing w:val="0"/>
          <w:position w:val="0"/>
          <w:sz w:val="52"/>
          <w:shd w:val="clear" w:fill="auto"/>
        </w:rPr>
      </w:pPr>
    </w:p>
    <w:p w14:paraId="362FD40F">
      <w:pPr>
        <w:spacing w:before="0" w:after="120" w:line="240" w:lineRule="auto"/>
        <w:ind w:left="0" w:right="0" w:firstLine="0"/>
        <w:jc w:val="both"/>
        <w:rPr>
          <w:rFonts w:ascii="宋体" w:hAnsi="宋体" w:eastAsia="宋体" w:cs="宋体"/>
          <w:b/>
          <w:color w:val="auto"/>
          <w:spacing w:val="0"/>
          <w:position w:val="0"/>
          <w:sz w:val="32"/>
          <w:shd w:val="clear" w:fill="auto"/>
        </w:rPr>
      </w:pPr>
    </w:p>
    <w:p w14:paraId="075749FB">
      <w:pPr>
        <w:spacing w:before="0" w:after="120" w:line="240" w:lineRule="auto"/>
        <w:ind w:left="0" w:right="0" w:firstLine="0"/>
        <w:jc w:val="both"/>
        <w:rPr>
          <w:rFonts w:ascii="宋体" w:hAnsi="宋体" w:eastAsia="宋体" w:cs="宋体"/>
          <w:b/>
          <w:color w:val="auto"/>
          <w:spacing w:val="0"/>
          <w:position w:val="0"/>
          <w:sz w:val="32"/>
          <w:shd w:val="clear" w:fill="auto"/>
        </w:rPr>
      </w:pPr>
    </w:p>
    <w:p w14:paraId="1C94903F">
      <w:pPr>
        <w:spacing w:before="0" w:after="120" w:line="240" w:lineRule="auto"/>
        <w:ind w:left="0" w:right="0" w:firstLine="0"/>
        <w:jc w:val="center"/>
        <w:rPr>
          <w:rFonts w:ascii="宋体" w:hAnsi="宋体" w:eastAsia="宋体" w:cs="宋体"/>
          <w:b/>
          <w:color w:val="auto"/>
          <w:spacing w:val="0"/>
          <w:position w:val="0"/>
          <w:sz w:val="32"/>
          <w:shd w:val="clear" w:fill="auto"/>
        </w:rPr>
      </w:pPr>
      <w:r>
        <w:rPr>
          <w:rFonts w:hint="eastAsia" w:ascii="宋体" w:hAnsi="宋体" w:eastAsia="宋体" w:cs="宋体"/>
          <w:b/>
          <w:color w:val="auto"/>
          <w:spacing w:val="0"/>
          <w:position w:val="0"/>
          <w:sz w:val="32"/>
          <w:shd w:val="clear" w:fill="auto"/>
          <w:lang w:val="en-US" w:eastAsia="zh-CN"/>
        </w:rPr>
        <w:t>2026</w:t>
      </w:r>
      <w:r>
        <w:rPr>
          <w:rFonts w:ascii="宋体" w:hAnsi="宋体" w:eastAsia="宋体" w:cs="宋体"/>
          <w:b/>
          <w:color w:val="auto"/>
          <w:spacing w:val="0"/>
          <w:position w:val="0"/>
          <w:sz w:val="32"/>
          <w:shd w:val="clear" w:fill="auto"/>
        </w:rPr>
        <w:t>年</w:t>
      </w:r>
      <w:r>
        <w:rPr>
          <w:rFonts w:hint="eastAsia" w:ascii="宋体" w:hAnsi="宋体" w:eastAsia="宋体" w:cs="宋体"/>
          <w:b/>
          <w:color w:val="auto"/>
          <w:spacing w:val="0"/>
          <w:position w:val="0"/>
          <w:sz w:val="32"/>
          <w:shd w:val="clear" w:fill="auto"/>
          <w:lang w:val="en-US" w:eastAsia="zh-CN"/>
        </w:rPr>
        <w:t>4</w:t>
      </w:r>
      <w:r>
        <w:rPr>
          <w:rFonts w:ascii="宋体" w:hAnsi="宋体" w:eastAsia="宋体" w:cs="宋体"/>
          <w:b/>
          <w:color w:val="auto"/>
          <w:spacing w:val="0"/>
          <w:position w:val="0"/>
          <w:sz w:val="32"/>
          <w:shd w:val="clear" w:fill="auto"/>
        </w:rPr>
        <w:t>月</w:t>
      </w:r>
      <w:r>
        <w:rPr>
          <w:rFonts w:hint="eastAsia" w:ascii="宋体" w:hAnsi="宋体" w:eastAsia="宋体" w:cs="宋体"/>
          <w:b/>
          <w:color w:val="auto"/>
          <w:spacing w:val="0"/>
          <w:position w:val="0"/>
          <w:sz w:val="32"/>
          <w:shd w:val="clear" w:fill="auto"/>
          <w:lang w:val="en-US" w:eastAsia="zh-CN"/>
        </w:rPr>
        <w:t>8</w:t>
      </w:r>
      <w:r>
        <w:rPr>
          <w:rFonts w:ascii="宋体" w:hAnsi="宋体" w:eastAsia="宋体" w:cs="宋体"/>
          <w:b/>
          <w:color w:val="auto"/>
          <w:spacing w:val="0"/>
          <w:position w:val="0"/>
          <w:sz w:val="32"/>
          <w:shd w:val="clear" w:fill="auto"/>
        </w:rPr>
        <w:t>日</w:t>
      </w:r>
    </w:p>
    <w:p w14:paraId="20034DFC">
      <w:pPr>
        <w:spacing w:before="0" w:after="0" w:line="560" w:lineRule="auto"/>
        <w:ind w:left="0" w:right="0" w:firstLine="0"/>
        <w:jc w:val="center"/>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目     录</w:t>
      </w:r>
    </w:p>
    <w:p w14:paraId="1A9E6CA9">
      <w:pPr>
        <w:spacing w:before="0" w:after="0" w:line="240" w:lineRule="auto"/>
        <w:ind w:left="0" w:right="0" w:firstLine="0"/>
        <w:jc w:val="both"/>
        <w:rPr>
          <w:rFonts w:ascii="宋体" w:hAnsi="宋体" w:eastAsia="宋体" w:cs="宋体"/>
          <w:b/>
          <w:color w:val="auto"/>
          <w:spacing w:val="0"/>
          <w:position w:val="0"/>
          <w:sz w:val="32"/>
          <w:shd w:val="clear" w:fill="auto"/>
        </w:rPr>
      </w:pPr>
    </w:p>
    <w:p w14:paraId="0C7319C6">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第一章  竞争性磋商邀请函 .........................3</w:t>
      </w:r>
    </w:p>
    <w:p w14:paraId="2B682CC2">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第二章  供应商须知 ...............................6</w:t>
      </w:r>
    </w:p>
    <w:p w14:paraId="6E299DBD">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第三章  采购需求.................................24</w:t>
      </w:r>
    </w:p>
    <w:p w14:paraId="0BA5895C">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第四章  响应性文件内容及格式.....................25</w:t>
      </w:r>
    </w:p>
    <w:p w14:paraId="5EE9B4BA">
      <w:pPr>
        <w:spacing w:before="0" w:after="0" w:line="800" w:lineRule="auto"/>
        <w:ind w:left="0" w:right="0" w:firstLine="0"/>
        <w:jc w:val="both"/>
        <w:rPr>
          <w:rFonts w:hint="eastAsia" w:ascii="宋体" w:hAnsi="宋体" w:eastAsia="宋体" w:cs="宋体"/>
          <w:b/>
          <w:color w:val="auto"/>
          <w:spacing w:val="0"/>
          <w:position w:val="0"/>
          <w:sz w:val="32"/>
          <w:shd w:val="clear" w:fill="auto"/>
          <w:lang w:eastAsia="zh-CN"/>
        </w:rPr>
      </w:pPr>
      <w:r>
        <w:rPr>
          <w:rFonts w:ascii="宋体" w:hAnsi="宋体" w:eastAsia="宋体" w:cs="宋体"/>
          <w:b/>
          <w:color w:val="auto"/>
          <w:spacing w:val="0"/>
          <w:position w:val="0"/>
          <w:sz w:val="32"/>
          <w:shd w:val="clear" w:fill="auto"/>
        </w:rPr>
        <w:t>第五章  合同主要条款 合同签订指引、供应商履约验收指引4</w:t>
      </w:r>
      <w:r>
        <w:rPr>
          <w:rFonts w:hint="eastAsia" w:ascii="宋体" w:hAnsi="宋体" w:eastAsia="宋体" w:cs="宋体"/>
          <w:b/>
          <w:color w:val="auto"/>
          <w:spacing w:val="0"/>
          <w:position w:val="0"/>
          <w:sz w:val="32"/>
          <w:shd w:val="clear" w:fill="auto"/>
          <w:lang w:val="en-US" w:eastAsia="zh-CN"/>
        </w:rPr>
        <w:t>0</w:t>
      </w:r>
    </w:p>
    <w:p w14:paraId="00A71598">
      <w:pPr>
        <w:spacing w:before="0" w:after="0" w:line="800" w:lineRule="auto"/>
        <w:ind w:left="0" w:right="0" w:firstLine="0"/>
        <w:jc w:val="both"/>
        <w:rPr>
          <w:rFonts w:ascii="宋体" w:hAnsi="宋体" w:eastAsia="宋体" w:cs="宋体"/>
          <w:b/>
          <w:color w:val="auto"/>
          <w:spacing w:val="0"/>
          <w:position w:val="0"/>
          <w:sz w:val="32"/>
          <w:shd w:val="clear" w:fill="auto"/>
        </w:rPr>
      </w:pPr>
    </w:p>
    <w:p w14:paraId="0393203A">
      <w:pPr>
        <w:spacing w:before="0" w:after="0" w:line="800" w:lineRule="auto"/>
        <w:ind w:left="0" w:right="0" w:firstLine="0"/>
        <w:jc w:val="both"/>
        <w:rPr>
          <w:rFonts w:ascii="宋体" w:hAnsi="宋体" w:eastAsia="宋体" w:cs="宋体"/>
          <w:b/>
          <w:color w:val="auto"/>
          <w:spacing w:val="0"/>
          <w:position w:val="0"/>
          <w:sz w:val="32"/>
          <w:shd w:val="clear" w:fill="auto"/>
        </w:rPr>
      </w:pPr>
    </w:p>
    <w:p w14:paraId="5E2B5ACB">
      <w:pPr>
        <w:spacing w:before="0" w:after="0" w:line="800" w:lineRule="auto"/>
        <w:ind w:left="0" w:right="0" w:firstLine="0"/>
        <w:jc w:val="both"/>
        <w:rPr>
          <w:rFonts w:ascii="宋体" w:hAnsi="宋体" w:eastAsia="宋体" w:cs="宋体"/>
          <w:b/>
          <w:color w:val="auto"/>
          <w:spacing w:val="0"/>
          <w:position w:val="0"/>
          <w:sz w:val="32"/>
          <w:shd w:val="clear" w:fill="auto"/>
        </w:rPr>
      </w:pPr>
    </w:p>
    <w:p w14:paraId="23C68F82">
      <w:pPr>
        <w:spacing w:before="0" w:after="0" w:line="800" w:lineRule="auto"/>
        <w:ind w:left="0" w:right="0" w:firstLine="2249"/>
        <w:jc w:val="both"/>
        <w:rPr>
          <w:rFonts w:ascii="宋体" w:hAnsi="宋体" w:eastAsia="宋体" w:cs="宋体"/>
          <w:b/>
          <w:color w:val="auto"/>
          <w:spacing w:val="0"/>
          <w:position w:val="0"/>
          <w:sz w:val="32"/>
          <w:shd w:val="clear" w:fill="auto"/>
        </w:rPr>
        <w:sectPr>
          <w:footerReference r:id="rId3" w:type="default"/>
          <w:pgSz w:w="11906" w:h="16838"/>
          <w:pgMar w:top="1440" w:right="1080" w:bottom="1440" w:left="1080" w:header="720" w:footer="720" w:gutter="0"/>
          <w:cols w:space="720" w:num="1"/>
          <w:docGrid w:type="lines" w:linePitch="312" w:charSpace="0"/>
        </w:sectPr>
      </w:pPr>
      <w:r>
        <w:rPr>
          <w:rFonts w:ascii="宋体" w:hAnsi="宋体" w:eastAsia="宋体" w:cs="宋体"/>
          <w:b/>
          <w:color w:val="auto"/>
          <w:spacing w:val="0"/>
          <w:position w:val="0"/>
          <w:sz w:val="32"/>
          <w:shd w:val="clear" w:fill="auto"/>
        </w:rPr>
        <w:t xml:space="preserve">     </w:t>
      </w:r>
    </w:p>
    <w:p w14:paraId="4B2ADB54">
      <w:pPr>
        <w:spacing w:before="0" w:after="0" w:line="240" w:lineRule="auto"/>
        <w:ind w:left="0" w:right="0" w:firstLine="0"/>
        <w:jc w:val="center"/>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第一章    竞争性磋商邀请函</w:t>
      </w:r>
    </w:p>
    <w:p w14:paraId="3E87F13D">
      <w:pPr>
        <w:spacing w:before="0" w:after="0" w:line="24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项目概况</w:t>
      </w:r>
    </w:p>
    <w:p w14:paraId="2E731578">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hint="eastAsia" w:ascii="Times New Roman" w:hAnsi="Times New Roman" w:eastAsia="宋体" w:cs="Times New Roman"/>
          <w:color w:val="auto"/>
          <w:spacing w:val="0"/>
          <w:position w:val="0"/>
          <w:sz w:val="24"/>
          <w:u w:val="single"/>
          <w:shd w:val="clear" w:fill="auto"/>
          <w:lang w:eastAsia="zh-CN"/>
        </w:rPr>
        <w:t>周口城乡一体化示范区桂园路初级中学餐厅厨房设备采购项目</w:t>
      </w:r>
      <w:r>
        <w:rPr>
          <w:rFonts w:ascii="Times New Roman" w:hAnsi="Times New Roman" w:eastAsia="Times New Roman" w:cs="Times New Roman"/>
          <w:color w:val="auto"/>
          <w:spacing w:val="0"/>
          <w:position w:val="0"/>
          <w:sz w:val="24"/>
          <w:u w:val="single"/>
          <w:shd w:val="clear" w:fill="auto"/>
        </w:rPr>
        <w:t xml:space="preserve"> (</w:t>
      </w:r>
      <w:r>
        <w:rPr>
          <w:rFonts w:ascii="宋体" w:hAnsi="宋体" w:eastAsia="宋体" w:cs="宋体"/>
          <w:color w:val="auto"/>
          <w:spacing w:val="0"/>
          <w:position w:val="0"/>
          <w:sz w:val="24"/>
          <w:u w:val="single"/>
          <w:shd w:val="clear" w:fill="auto"/>
        </w:rPr>
        <w:t>项目名称</w:t>
      </w:r>
      <w:r>
        <w:rPr>
          <w:rFonts w:ascii="Times New Roman" w:hAnsi="Times New Roman" w:eastAsia="Times New Roman" w:cs="Times New Roman"/>
          <w:color w:val="auto"/>
          <w:spacing w:val="0"/>
          <w:position w:val="0"/>
          <w:sz w:val="24"/>
          <w:u w:val="single"/>
          <w:shd w:val="clear" w:fill="auto"/>
        </w:rPr>
        <w:t>)</w:t>
      </w:r>
      <w:r>
        <w:rPr>
          <w:rFonts w:ascii="Times New Roman" w:hAnsi="Times New Roman" w:eastAsia="Times New Roman" w:cs="Times New Roman"/>
          <w:color w:val="auto"/>
          <w:spacing w:val="0"/>
          <w:position w:val="0"/>
          <w:sz w:val="24"/>
          <w:shd w:val="clear" w:fill="auto"/>
        </w:rPr>
        <w:t xml:space="preserve"> </w:t>
      </w:r>
      <w:r>
        <w:rPr>
          <w:rFonts w:ascii="宋体" w:hAnsi="宋体" w:eastAsia="宋体" w:cs="宋体"/>
          <w:color w:val="auto"/>
          <w:spacing w:val="0"/>
          <w:position w:val="0"/>
          <w:sz w:val="24"/>
          <w:shd w:val="clear" w:fill="auto"/>
        </w:rPr>
        <w:t>项目的潜在供应商应在周口市公共资源交易中心网获取采购文件，并于</w:t>
      </w:r>
      <w:r>
        <w:rPr>
          <w:rFonts w:hint="eastAsia" w:ascii="Times New Roman" w:hAnsi="Times New Roman" w:eastAsia="宋体" w:cs="Times New Roman"/>
          <w:color w:val="auto"/>
          <w:spacing w:val="0"/>
          <w:position w:val="0"/>
          <w:sz w:val="24"/>
          <w:u w:val="single"/>
          <w:shd w:val="clear" w:fill="auto"/>
          <w:lang w:val="en-US" w:eastAsia="zh-CN"/>
        </w:rPr>
        <w:t>2026</w:t>
      </w:r>
      <w:r>
        <w:rPr>
          <w:rFonts w:ascii="宋体" w:hAnsi="宋体" w:eastAsia="宋体" w:cs="宋体"/>
          <w:color w:val="auto"/>
          <w:spacing w:val="0"/>
          <w:position w:val="0"/>
          <w:sz w:val="24"/>
          <w:u w:val="single"/>
          <w:shd w:val="clear" w:fill="auto"/>
        </w:rPr>
        <w:t>年</w:t>
      </w:r>
      <w:r>
        <w:rPr>
          <w:rFonts w:hint="eastAsia" w:ascii="Times New Roman" w:hAnsi="Times New Roman" w:eastAsia="宋体" w:cs="Times New Roman"/>
          <w:color w:val="auto"/>
          <w:spacing w:val="0"/>
          <w:position w:val="0"/>
          <w:sz w:val="24"/>
          <w:u w:val="single"/>
          <w:shd w:val="clear" w:fill="auto"/>
          <w:lang w:val="en-US" w:eastAsia="zh-CN"/>
        </w:rPr>
        <w:t>4</w:t>
      </w:r>
      <w:r>
        <w:rPr>
          <w:rFonts w:ascii="宋体" w:hAnsi="宋体" w:eastAsia="宋体" w:cs="宋体"/>
          <w:color w:val="auto"/>
          <w:spacing w:val="0"/>
          <w:position w:val="0"/>
          <w:sz w:val="24"/>
          <w:u w:val="single"/>
          <w:shd w:val="clear" w:fill="auto"/>
        </w:rPr>
        <w:t>月</w:t>
      </w:r>
      <w:r>
        <w:rPr>
          <w:rFonts w:hint="eastAsia" w:ascii="Times New Roman" w:hAnsi="Times New Roman" w:eastAsia="宋体" w:cs="Times New Roman"/>
          <w:color w:val="auto"/>
          <w:spacing w:val="0"/>
          <w:position w:val="0"/>
          <w:sz w:val="24"/>
          <w:u w:val="single"/>
          <w:shd w:val="clear" w:fill="auto"/>
          <w:lang w:val="en-US" w:eastAsia="zh-CN"/>
        </w:rPr>
        <w:t>20</w:t>
      </w:r>
      <w:r>
        <w:rPr>
          <w:rFonts w:ascii="宋体" w:hAnsi="宋体" w:eastAsia="宋体" w:cs="宋体"/>
          <w:color w:val="auto"/>
          <w:spacing w:val="0"/>
          <w:position w:val="0"/>
          <w:sz w:val="24"/>
          <w:u w:val="single"/>
          <w:shd w:val="clear" w:fill="auto"/>
        </w:rPr>
        <w:t>日</w:t>
      </w:r>
      <w:r>
        <w:rPr>
          <w:rFonts w:hint="eastAsia" w:ascii="Times New Roman" w:hAnsi="Times New Roman" w:eastAsia="宋体" w:cs="Times New Roman"/>
          <w:color w:val="auto"/>
          <w:spacing w:val="0"/>
          <w:position w:val="0"/>
          <w:sz w:val="24"/>
          <w:u w:val="single"/>
          <w:shd w:val="clear" w:fill="auto"/>
          <w:lang w:val="en-US" w:eastAsia="zh-CN"/>
        </w:rPr>
        <w:t>10</w:t>
      </w:r>
      <w:r>
        <w:rPr>
          <w:rFonts w:ascii="宋体" w:hAnsi="宋体" w:eastAsia="宋体" w:cs="宋体"/>
          <w:color w:val="auto"/>
          <w:spacing w:val="0"/>
          <w:position w:val="0"/>
          <w:sz w:val="24"/>
          <w:u w:val="single"/>
          <w:shd w:val="clear" w:fill="auto"/>
        </w:rPr>
        <w:t>点</w:t>
      </w:r>
      <w:r>
        <w:rPr>
          <w:rFonts w:hint="eastAsia" w:ascii="Times New Roman" w:hAnsi="Times New Roman" w:eastAsia="宋体" w:cs="Times New Roman"/>
          <w:color w:val="auto"/>
          <w:spacing w:val="0"/>
          <w:position w:val="0"/>
          <w:sz w:val="24"/>
          <w:u w:val="single"/>
          <w:shd w:val="clear" w:fill="auto"/>
          <w:lang w:val="en-US" w:eastAsia="zh-CN"/>
        </w:rPr>
        <w:t>00</w:t>
      </w:r>
      <w:r>
        <w:rPr>
          <w:rFonts w:ascii="宋体" w:hAnsi="宋体" w:eastAsia="宋体" w:cs="宋体"/>
          <w:color w:val="auto"/>
          <w:spacing w:val="0"/>
          <w:position w:val="0"/>
          <w:sz w:val="24"/>
          <w:u w:val="single"/>
          <w:shd w:val="clear" w:fill="auto"/>
        </w:rPr>
        <w:t>分</w:t>
      </w:r>
      <w:r>
        <w:rPr>
          <w:rFonts w:ascii="宋体" w:hAnsi="宋体" w:eastAsia="宋体" w:cs="宋体"/>
          <w:color w:val="auto"/>
          <w:spacing w:val="0"/>
          <w:position w:val="0"/>
          <w:sz w:val="24"/>
          <w:shd w:val="clear" w:fill="auto"/>
        </w:rPr>
        <w:t>（北京时间）前提交响应文件。</w:t>
      </w:r>
    </w:p>
    <w:p w14:paraId="58811747">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一、项目基本情况</w:t>
      </w:r>
    </w:p>
    <w:p w14:paraId="2959757E">
      <w:pPr>
        <w:spacing w:before="0" w:after="0" w:line="360" w:lineRule="auto"/>
        <w:ind w:left="0" w:right="0" w:firstLine="480"/>
        <w:jc w:val="both"/>
        <w:rPr>
          <w:rFonts w:hint="eastAsia" w:ascii="Times New Roman" w:hAnsi="Times New Roman" w:eastAsia="宋体" w:cs="Times New Roman"/>
          <w:color w:val="auto"/>
          <w:spacing w:val="0"/>
          <w:position w:val="0"/>
          <w:sz w:val="24"/>
          <w:shd w:val="clear" w:fill="auto"/>
          <w:lang w:eastAsia="zh-CN"/>
        </w:rPr>
      </w:pPr>
      <w:r>
        <w:rPr>
          <w:rFonts w:ascii="宋体" w:hAnsi="宋体" w:eastAsia="宋体" w:cs="宋体"/>
          <w:color w:val="auto"/>
          <w:spacing w:val="0"/>
          <w:position w:val="0"/>
          <w:sz w:val="24"/>
          <w:shd w:val="clear" w:fill="auto"/>
        </w:rPr>
        <w:t>项目编号：</w:t>
      </w:r>
      <w:r>
        <w:rPr>
          <w:rFonts w:hint="eastAsia" w:ascii="宋体" w:hAnsi="宋体" w:eastAsia="宋体" w:cs="宋体"/>
          <w:color w:val="auto"/>
          <w:spacing w:val="0"/>
          <w:position w:val="0"/>
          <w:sz w:val="24"/>
          <w:shd w:val="clear" w:fill="auto"/>
          <w:lang w:eastAsia="zh-CN"/>
        </w:rPr>
        <w:t>示范磋商采购-2026-3</w:t>
      </w:r>
    </w:p>
    <w:p w14:paraId="065312C8">
      <w:pPr>
        <w:spacing w:before="0" w:after="0" w:line="360" w:lineRule="auto"/>
        <w:ind w:left="0" w:right="0" w:firstLine="480"/>
        <w:jc w:val="both"/>
        <w:rPr>
          <w:rFonts w:hint="eastAsia" w:ascii="Times New Roman" w:hAnsi="Times New Roman" w:eastAsia="宋体" w:cs="Times New Roman"/>
          <w:color w:val="auto"/>
          <w:spacing w:val="0"/>
          <w:position w:val="0"/>
          <w:sz w:val="24"/>
          <w:u w:val="single"/>
          <w:shd w:val="clear" w:fill="auto"/>
          <w:lang w:eastAsia="zh-CN"/>
        </w:rPr>
      </w:pPr>
      <w:r>
        <w:rPr>
          <w:rFonts w:ascii="宋体" w:hAnsi="宋体" w:eastAsia="宋体" w:cs="宋体"/>
          <w:color w:val="auto"/>
          <w:spacing w:val="0"/>
          <w:position w:val="0"/>
          <w:sz w:val="24"/>
          <w:shd w:val="clear" w:fill="auto"/>
        </w:rPr>
        <w:t>项目名称：</w:t>
      </w:r>
      <w:r>
        <w:rPr>
          <w:rFonts w:hint="eastAsia" w:ascii="宋体" w:hAnsi="宋体" w:eastAsia="宋体" w:cs="宋体"/>
          <w:color w:val="auto"/>
          <w:spacing w:val="0"/>
          <w:position w:val="0"/>
          <w:sz w:val="24"/>
          <w:shd w:val="clear" w:fill="auto"/>
          <w:lang w:eastAsia="zh-CN"/>
        </w:rPr>
        <w:t>周口城乡一体化示范区桂园路初级中学餐厅厨房设备采购项目</w:t>
      </w:r>
    </w:p>
    <w:p w14:paraId="50154F93">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采购方式：竞争性磋商</w:t>
      </w:r>
    </w:p>
    <w:p w14:paraId="2836B143">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预算金额：</w:t>
      </w:r>
      <w:r>
        <w:rPr>
          <w:rFonts w:hint="eastAsia" w:ascii="宋体" w:hAnsi="宋体" w:eastAsia="宋体" w:cs="宋体"/>
          <w:color w:val="auto"/>
          <w:spacing w:val="0"/>
          <w:position w:val="0"/>
          <w:sz w:val="24"/>
          <w:shd w:val="clear" w:fill="auto"/>
          <w:lang w:val="en-US" w:eastAsia="zh-CN"/>
        </w:rPr>
        <w:t>780000.00元</w:t>
      </w:r>
    </w:p>
    <w:p w14:paraId="20E54C60">
      <w:pPr>
        <w:spacing w:before="0" w:after="0" w:line="360" w:lineRule="auto"/>
        <w:ind w:left="0" w:right="0" w:firstLine="480"/>
        <w:jc w:val="both"/>
        <w:rPr>
          <w:rFonts w:hint="default" w:ascii="Times New Roman" w:hAnsi="Times New Roman" w:eastAsia="宋体" w:cs="Times New Roman"/>
          <w:color w:val="auto"/>
          <w:spacing w:val="0"/>
          <w:position w:val="0"/>
          <w:sz w:val="24"/>
          <w:shd w:val="clear" w:fill="auto"/>
          <w:lang w:val="en-US" w:eastAsia="zh-CN"/>
        </w:rPr>
      </w:pPr>
      <w:r>
        <w:rPr>
          <w:rFonts w:ascii="宋体" w:hAnsi="宋体" w:eastAsia="宋体" w:cs="宋体"/>
          <w:color w:val="auto"/>
          <w:spacing w:val="0"/>
          <w:position w:val="0"/>
          <w:sz w:val="24"/>
          <w:shd w:val="clear" w:fill="auto"/>
        </w:rPr>
        <w:t>最高限价：</w:t>
      </w:r>
      <w:r>
        <w:rPr>
          <w:rFonts w:hint="eastAsia" w:ascii="宋体" w:hAnsi="宋体" w:eastAsia="宋体" w:cs="宋体"/>
          <w:color w:val="auto"/>
          <w:spacing w:val="0"/>
          <w:position w:val="0"/>
          <w:sz w:val="24"/>
          <w:shd w:val="clear" w:fill="auto"/>
          <w:lang w:val="en-US" w:eastAsia="zh-CN"/>
        </w:rPr>
        <w:t>780000.00元</w:t>
      </w:r>
    </w:p>
    <w:p w14:paraId="00D0F3EA">
      <w:pPr>
        <w:widowControl w:val="0"/>
        <w:spacing w:before="0" w:after="0" w:line="360" w:lineRule="auto"/>
        <w:ind w:left="0" w:right="0" w:firstLine="48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包划分：</w:t>
      </w:r>
      <w:r>
        <w:rPr>
          <w:rFonts w:hint="eastAsia" w:ascii="宋体" w:hAnsi="宋体" w:eastAsia="宋体" w:cs="宋体"/>
          <w:color w:val="000000"/>
          <w:spacing w:val="0"/>
          <w:position w:val="0"/>
          <w:sz w:val="24"/>
          <w:shd w:val="clear" w:fill="auto"/>
          <w:lang w:val="en-US" w:eastAsia="zh-CN"/>
        </w:rPr>
        <w:t>1</w:t>
      </w:r>
      <w:r>
        <w:rPr>
          <w:rFonts w:ascii="宋体" w:hAnsi="宋体" w:eastAsia="宋体" w:cs="宋体"/>
          <w:color w:val="000000"/>
          <w:spacing w:val="0"/>
          <w:position w:val="0"/>
          <w:sz w:val="24"/>
          <w:shd w:val="clear" w:fill="auto"/>
        </w:rPr>
        <w:t>个包</w:t>
      </w:r>
    </w:p>
    <w:tbl>
      <w:tblPr>
        <w:tblStyle w:val="14"/>
        <w:tblW w:w="0" w:type="auto"/>
        <w:jc w:val="center"/>
        <w:tblLayout w:type="autofit"/>
        <w:tblCellMar>
          <w:top w:w="0" w:type="dxa"/>
          <w:left w:w="10" w:type="dxa"/>
          <w:bottom w:w="0" w:type="dxa"/>
          <w:right w:w="10" w:type="dxa"/>
        </w:tblCellMar>
      </w:tblPr>
      <w:tblGrid>
        <w:gridCol w:w="1583"/>
        <w:gridCol w:w="5064"/>
        <w:gridCol w:w="2490"/>
      </w:tblGrid>
      <w:tr w14:paraId="5AE23F99">
        <w:tblPrEx>
          <w:tblCellMar>
            <w:top w:w="0" w:type="dxa"/>
            <w:left w:w="10" w:type="dxa"/>
            <w:bottom w:w="0" w:type="dxa"/>
            <w:right w:w="10" w:type="dxa"/>
          </w:tblCellMar>
        </w:tblPrEx>
        <w:trPr>
          <w:trHeight w:val="1" w:hRule="atLeast"/>
          <w:jc w:val="center"/>
        </w:trPr>
        <w:tc>
          <w:tcPr>
            <w:tcW w:w="15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81E1D6">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包号</w:t>
            </w:r>
          </w:p>
        </w:tc>
        <w:tc>
          <w:tcPr>
            <w:tcW w:w="506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E6D723">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包名称</w:t>
            </w:r>
          </w:p>
        </w:tc>
        <w:tc>
          <w:tcPr>
            <w:tcW w:w="2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95BC55">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包最高限价万元</w:t>
            </w:r>
          </w:p>
        </w:tc>
      </w:tr>
      <w:tr w14:paraId="400201C3">
        <w:tblPrEx>
          <w:tblCellMar>
            <w:top w:w="0" w:type="dxa"/>
            <w:left w:w="10" w:type="dxa"/>
            <w:bottom w:w="0" w:type="dxa"/>
            <w:right w:w="10" w:type="dxa"/>
          </w:tblCellMar>
        </w:tblPrEx>
        <w:trPr>
          <w:trHeight w:val="0" w:hRule="atLeast"/>
          <w:jc w:val="center"/>
        </w:trPr>
        <w:tc>
          <w:tcPr>
            <w:tcW w:w="15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21C7C5">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1</w:t>
            </w:r>
          </w:p>
        </w:tc>
        <w:tc>
          <w:tcPr>
            <w:tcW w:w="506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87B405">
            <w:pPr>
              <w:spacing w:before="0" w:after="0" w:line="360" w:lineRule="auto"/>
              <w:ind w:left="0" w:right="0" w:firstLine="0"/>
              <w:jc w:val="center"/>
              <w:rPr>
                <w:color w:val="auto"/>
                <w:spacing w:val="0"/>
                <w:position w:val="0"/>
                <w:shd w:val="clear" w:fill="auto"/>
              </w:rPr>
            </w:pPr>
            <w:r>
              <w:rPr>
                <w:rFonts w:hint="eastAsia" w:ascii="Times New Roman" w:hAnsi="Times New Roman" w:eastAsia="宋体" w:cs="Times New Roman"/>
                <w:color w:val="auto"/>
                <w:spacing w:val="0"/>
                <w:position w:val="0"/>
                <w:sz w:val="24"/>
                <w:u w:val="none"/>
                <w:shd w:val="clear" w:fill="auto"/>
                <w:lang w:eastAsia="zh-CN"/>
              </w:rPr>
              <w:t>周口城乡一体化示范区桂园路初级中学餐厅厨房设备采购项目</w:t>
            </w:r>
          </w:p>
        </w:tc>
        <w:tc>
          <w:tcPr>
            <w:tcW w:w="2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26698C">
            <w:pPr>
              <w:spacing w:before="0" w:after="0" w:line="360" w:lineRule="auto"/>
              <w:ind w:left="0" w:right="0" w:firstLine="0"/>
              <w:jc w:val="center"/>
              <w:rPr>
                <w:rFonts w:hint="default" w:eastAsiaTheme="minorEastAsia"/>
                <w:color w:val="auto"/>
                <w:spacing w:val="0"/>
                <w:position w:val="0"/>
                <w:shd w:val="clear" w:fill="auto"/>
                <w:lang w:val="en-US" w:eastAsia="zh-CN"/>
              </w:rPr>
            </w:pPr>
            <w:r>
              <w:rPr>
                <w:rFonts w:hint="eastAsia" w:ascii="Times New Roman" w:hAnsi="Times New Roman" w:eastAsia="宋体" w:cs="Times New Roman"/>
                <w:color w:val="auto"/>
                <w:spacing w:val="0"/>
                <w:position w:val="0"/>
                <w:sz w:val="24"/>
                <w:shd w:val="clear" w:fill="auto"/>
                <w:lang w:val="en-US" w:eastAsia="zh-CN"/>
              </w:rPr>
              <w:t>78</w:t>
            </w:r>
          </w:p>
        </w:tc>
      </w:tr>
    </w:tbl>
    <w:p w14:paraId="2F0C24DC">
      <w:pPr>
        <w:spacing w:before="0" w:after="0" w:line="240" w:lineRule="auto"/>
        <w:ind w:left="0" w:leftChars="0" w:right="0" w:firstLine="420" w:firstLineChars="175"/>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采购需求：</w:t>
      </w:r>
      <w:r>
        <w:rPr>
          <w:rFonts w:hint="eastAsia" w:ascii="宋体" w:hAnsi="宋体" w:eastAsia="宋体" w:cs="宋体"/>
          <w:color w:val="auto"/>
          <w:spacing w:val="0"/>
          <w:position w:val="0"/>
          <w:sz w:val="24"/>
          <w:shd w:val="clear" w:fill="auto"/>
          <w:lang w:eastAsia="zh-CN"/>
        </w:rPr>
        <w:t>周口城乡一体化示范区桂园路初级中学餐厅厨房设备采购项目、</w:t>
      </w:r>
      <w:r>
        <w:rPr>
          <w:rFonts w:hint="eastAsia" w:ascii="宋体" w:hAnsi="宋体" w:eastAsia="宋体" w:cs="宋体"/>
          <w:color w:val="auto"/>
          <w:spacing w:val="0"/>
          <w:position w:val="0"/>
          <w:sz w:val="24"/>
          <w:shd w:val="clear" w:fill="auto"/>
          <w:lang w:val="en-US" w:eastAsia="zh-CN"/>
        </w:rPr>
        <w:t>详见</w:t>
      </w:r>
      <w:r>
        <w:rPr>
          <w:rFonts w:hint="eastAsia" w:ascii="宋体" w:hAnsi="宋体" w:eastAsia="宋体" w:cs="宋体"/>
          <w:color w:val="auto"/>
          <w:spacing w:val="0"/>
          <w:position w:val="0"/>
          <w:sz w:val="24"/>
          <w:shd w:val="clear" w:fill="auto"/>
        </w:rPr>
        <w:t>第三章 采购项目内容及要求</w:t>
      </w:r>
      <w:r>
        <w:rPr>
          <w:rFonts w:hint="eastAsia" w:ascii="宋体" w:hAnsi="宋体" w:eastAsia="宋体" w:cs="宋体"/>
          <w:color w:val="auto"/>
          <w:spacing w:val="0"/>
          <w:position w:val="0"/>
          <w:sz w:val="24"/>
          <w:shd w:val="clear" w:fill="auto"/>
          <w:lang w:eastAsia="zh-CN"/>
        </w:rPr>
        <w:t>。</w:t>
      </w:r>
      <w:r>
        <w:rPr>
          <w:rFonts w:ascii="宋体" w:hAnsi="宋体" w:eastAsia="宋体" w:cs="宋体"/>
          <w:color w:val="auto"/>
          <w:spacing w:val="0"/>
          <w:position w:val="0"/>
          <w:sz w:val="24"/>
          <w:shd w:val="clear" w:fill="auto"/>
        </w:rPr>
        <w:t>（包括但不限于</w:t>
      </w:r>
      <w:bookmarkStart w:id="0" w:name="_GoBack"/>
      <w:bookmarkEnd w:id="0"/>
      <w:r>
        <w:rPr>
          <w:rFonts w:ascii="宋体" w:hAnsi="宋体" w:eastAsia="宋体" w:cs="宋体"/>
          <w:color w:val="auto"/>
          <w:spacing w:val="0"/>
          <w:position w:val="0"/>
          <w:sz w:val="24"/>
          <w:shd w:val="clear" w:fill="auto"/>
        </w:rPr>
        <w:t>标的的名称、数量、简要技术需求或服务要求等）</w:t>
      </w:r>
    </w:p>
    <w:p w14:paraId="0507059F">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合同履行期限：</w:t>
      </w:r>
      <w:r>
        <w:rPr>
          <w:rFonts w:hint="eastAsia" w:ascii="宋体" w:hAnsi="宋体" w:eastAsia="宋体" w:cs="宋体"/>
          <w:color w:val="auto"/>
          <w:spacing w:val="0"/>
          <w:position w:val="0"/>
          <w:sz w:val="24"/>
          <w:shd w:val="clear" w:fill="auto"/>
        </w:rPr>
        <w:t>双方签订合同后</w:t>
      </w:r>
      <w:r>
        <w:rPr>
          <w:rFonts w:hint="eastAsia" w:ascii="宋体" w:hAnsi="宋体" w:eastAsia="宋体" w:cs="宋体"/>
          <w:color w:val="auto"/>
          <w:spacing w:val="0"/>
          <w:position w:val="0"/>
          <w:sz w:val="24"/>
          <w:u w:val="single"/>
          <w:shd w:val="clear" w:fill="auto"/>
        </w:rPr>
        <w:t xml:space="preserve"> 7 </w:t>
      </w:r>
      <w:r>
        <w:rPr>
          <w:rFonts w:hint="eastAsia" w:ascii="宋体" w:hAnsi="宋体" w:eastAsia="宋体" w:cs="宋体"/>
          <w:color w:val="auto"/>
          <w:spacing w:val="0"/>
          <w:position w:val="0"/>
          <w:sz w:val="24"/>
          <w:shd w:val="clear" w:fill="auto"/>
        </w:rPr>
        <w:t>日内</w:t>
      </w:r>
    </w:p>
    <w:p w14:paraId="7963D7B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rPr>
        <w:t>是否接受进口产品：否</w:t>
      </w:r>
    </w:p>
    <w:p w14:paraId="59D657D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本项目是否接受联合体投标</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否</w:t>
      </w:r>
    </w:p>
    <w:p w14:paraId="3F42949C">
      <w:pPr>
        <w:keepNext w:val="0"/>
        <w:keepLines w:val="0"/>
        <w:widowControl/>
        <w:suppressLineNumbers w:val="0"/>
        <w:ind w:firstLine="480" w:firstLineChars="200"/>
        <w:jc w:val="left"/>
        <w:rPr>
          <w:rFonts w:hint="eastAsia" w:ascii="宋体" w:hAnsi="宋体" w:eastAsia="宋体" w:cs="宋体"/>
          <w:i w:val="0"/>
          <w:iCs w:val="0"/>
          <w:color w:val="auto"/>
          <w:sz w:val="24"/>
          <w:szCs w:val="24"/>
          <w:lang w:eastAsia="zh-CN"/>
        </w:rPr>
      </w:pPr>
      <w:r>
        <w:rPr>
          <w:rFonts w:hint="eastAsia" w:ascii="宋体" w:hAnsi="宋体" w:eastAsia="宋体" w:cs="宋体"/>
          <w:color w:val="000000"/>
          <w:kern w:val="0"/>
          <w:sz w:val="24"/>
          <w:szCs w:val="24"/>
          <w:lang w:val="en-US" w:eastAsia="zh-CN" w:bidi="ar"/>
        </w:rPr>
        <w:t>本项目是否为只面向中小企业采购：否</w:t>
      </w:r>
    </w:p>
    <w:p w14:paraId="1CA99FA8">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二、申请人的资格要求：</w:t>
      </w:r>
    </w:p>
    <w:p w14:paraId="253670F6">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1.</w:t>
      </w:r>
      <w:r>
        <w:rPr>
          <w:rFonts w:ascii="宋体" w:hAnsi="宋体" w:eastAsia="宋体" w:cs="宋体"/>
          <w:color w:val="auto"/>
          <w:spacing w:val="0"/>
          <w:position w:val="0"/>
          <w:sz w:val="24"/>
          <w:shd w:val="clear" w:fill="auto"/>
        </w:rPr>
        <w:t>满足《中华人民共和国政府采购法》第二十二条规定；</w:t>
      </w:r>
    </w:p>
    <w:p w14:paraId="4CE3F92A">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1</w:t>
      </w:r>
      <w:r>
        <w:rPr>
          <w:rFonts w:ascii="宋体" w:hAnsi="宋体" w:eastAsia="宋体" w:cs="宋体"/>
          <w:color w:val="auto"/>
          <w:spacing w:val="0"/>
          <w:position w:val="0"/>
          <w:sz w:val="24"/>
          <w:shd w:val="clear" w:fill="auto"/>
        </w:rPr>
        <w:t>）具有独立承担民事责任的能力；</w:t>
      </w:r>
      <w:r>
        <w:rPr>
          <w:rFonts w:ascii="Times New Roman" w:hAnsi="Times New Roman" w:eastAsia="Times New Roman" w:cs="Times New Roman"/>
          <w:color w:val="auto"/>
          <w:spacing w:val="0"/>
          <w:position w:val="0"/>
          <w:sz w:val="24"/>
          <w:shd w:val="clear" w:fill="auto"/>
        </w:rPr>
        <w:t xml:space="preserve"> </w:t>
      </w:r>
    </w:p>
    <w:p w14:paraId="56D3F23B">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2</w:t>
      </w:r>
      <w:r>
        <w:rPr>
          <w:rFonts w:ascii="宋体" w:hAnsi="宋体" w:eastAsia="宋体" w:cs="宋体"/>
          <w:color w:val="auto"/>
          <w:spacing w:val="0"/>
          <w:position w:val="0"/>
          <w:sz w:val="24"/>
          <w:shd w:val="clear" w:fill="auto"/>
        </w:rPr>
        <w:t>）具有良好的商业信誉和健全的财务会计制度；</w:t>
      </w:r>
      <w:r>
        <w:rPr>
          <w:rFonts w:ascii="Times New Roman" w:hAnsi="Times New Roman" w:eastAsia="Times New Roman" w:cs="Times New Roman"/>
          <w:color w:val="auto"/>
          <w:spacing w:val="0"/>
          <w:position w:val="0"/>
          <w:sz w:val="24"/>
          <w:shd w:val="clear" w:fill="auto"/>
        </w:rPr>
        <w:t xml:space="preserve"> </w:t>
      </w:r>
    </w:p>
    <w:p w14:paraId="459CDFE4">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3</w:t>
      </w:r>
      <w:r>
        <w:rPr>
          <w:rFonts w:ascii="宋体" w:hAnsi="宋体" w:eastAsia="宋体" w:cs="宋体"/>
          <w:color w:val="auto"/>
          <w:spacing w:val="0"/>
          <w:position w:val="0"/>
          <w:sz w:val="24"/>
          <w:shd w:val="clear" w:fill="auto"/>
        </w:rPr>
        <w:t>）具有履行合同所必需的设备和专业技术能力；</w:t>
      </w:r>
      <w:r>
        <w:rPr>
          <w:rFonts w:ascii="Times New Roman" w:hAnsi="Times New Roman" w:eastAsia="Times New Roman" w:cs="Times New Roman"/>
          <w:color w:val="auto"/>
          <w:spacing w:val="0"/>
          <w:position w:val="0"/>
          <w:sz w:val="24"/>
          <w:shd w:val="clear" w:fill="auto"/>
        </w:rPr>
        <w:t xml:space="preserve"> </w:t>
      </w:r>
    </w:p>
    <w:p w14:paraId="04B6EE0D">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4</w:t>
      </w:r>
      <w:r>
        <w:rPr>
          <w:rFonts w:ascii="宋体" w:hAnsi="宋体" w:eastAsia="宋体" w:cs="宋体"/>
          <w:color w:val="auto"/>
          <w:spacing w:val="0"/>
          <w:position w:val="0"/>
          <w:sz w:val="24"/>
          <w:shd w:val="clear" w:fill="auto"/>
        </w:rPr>
        <w:t>）有依法缴纳税收和社会保障资金的良好记录；</w:t>
      </w:r>
      <w:r>
        <w:rPr>
          <w:rFonts w:ascii="Times New Roman" w:hAnsi="Times New Roman" w:eastAsia="Times New Roman" w:cs="Times New Roman"/>
          <w:color w:val="auto"/>
          <w:spacing w:val="0"/>
          <w:position w:val="0"/>
          <w:sz w:val="24"/>
          <w:shd w:val="clear" w:fill="auto"/>
        </w:rPr>
        <w:t xml:space="preserve"> </w:t>
      </w:r>
    </w:p>
    <w:p w14:paraId="55F0606F">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5</w:t>
      </w:r>
      <w:r>
        <w:rPr>
          <w:rFonts w:ascii="宋体" w:hAnsi="宋体" w:eastAsia="宋体" w:cs="宋体"/>
          <w:color w:val="auto"/>
          <w:spacing w:val="0"/>
          <w:position w:val="0"/>
          <w:sz w:val="24"/>
          <w:shd w:val="clear" w:fill="auto"/>
        </w:rPr>
        <w:t>）参加政府采购活动前三年内，在经营活动中没有重大违法记录；</w:t>
      </w:r>
      <w:r>
        <w:rPr>
          <w:rFonts w:ascii="Times New Roman" w:hAnsi="Times New Roman" w:eastAsia="Times New Roman" w:cs="Times New Roman"/>
          <w:color w:val="auto"/>
          <w:spacing w:val="0"/>
          <w:position w:val="0"/>
          <w:sz w:val="24"/>
          <w:shd w:val="clear" w:fill="auto"/>
        </w:rPr>
        <w:t xml:space="preserve"> </w:t>
      </w:r>
    </w:p>
    <w:p w14:paraId="4BAA2188">
      <w:pPr>
        <w:spacing w:before="0" w:after="0" w:line="360" w:lineRule="auto"/>
        <w:ind w:left="0" w:right="0" w:firstLine="48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6</w:t>
      </w:r>
      <w:r>
        <w:rPr>
          <w:rFonts w:ascii="宋体" w:hAnsi="宋体" w:eastAsia="宋体" w:cs="宋体"/>
          <w:color w:val="auto"/>
          <w:spacing w:val="0"/>
          <w:position w:val="0"/>
          <w:sz w:val="24"/>
          <w:shd w:val="clear" w:fill="auto"/>
        </w:rPr>
        <w:t>）法律、行政法规规定的其他条件。</w:t>
      </w:r>
      <w:r>
        <w:rPr>
          <w:rFonts w:ascii="Times New Roman" w:hAnsi="Times New Roman" w:eastAsia="Times New Roman" w:cs="Times New Roman"/>
          <w:color w:val="auto"/>
          <w:spacing w:val="0"/>
          <w:position w:val="0"/>
          <w:sz w:val="24"/>
          <w:shd w:val="clear" w:fill="auto"/>
        </w:rPr>
        <w:t xml:space="preserve"> </w:t>
      </w:r>
    </w:p>
    <w:p w14:paraId="004FB942">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2.</w:t>
      </w:r>
      <w:r>
        <w:rPr>
          <w:rFonts w:ascii="宋体" w:hAnsi="宋体" w:eastAsia="宋体" w:cs="宋体"/>
          <w:color w:val="auto"/>
          <w:spacing w:val="0"/>
          <w:position w:val="0"/>
          <w:sz w:val="24"/>
          <w:shd w:val="clear" w:fill="auto"/>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color w:val="auto"/>
          <w:spacing w:val="0"/>
          <w:position w:val="0"/>
          <w:sz w:val="24"/>
          <w:shd w:val="clear" w:fill="auto"/>
        </w:rPr>
        <w:t xml:space="preserve"> </w:t>
      </w:r>
    </w:p>
    <w:p w14:paraId="1E50A02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ascii="Times New Roman" w:hAnsi="Times New Roman" w:eastAsia="Times New Roman" w:cs="Times New Roman"/>
          <w:color w:val="auto"/>
          <w:spacing w:val="0"/>
          <w:position w:val="0"/>
          <w:sz w:val="24"/>
          <w:shd w:val="clear" w:fill="auto"/>
        </w:rPr>
        <w:t>3.</w:t>
      </w:r>
      <w:r>
        <w:rPr>
          <w:rFonts w:ascii="宋体" w:hAnsi="宋体" w:eastAsia="宋体" w:cs="宋体"/>
          <w:color w:val="auto"/>
          <w:spacing w:val="0"/>
          <w:position w:val="0"/>
          <w:sz w:val="24"/>
          <w:shd w:val="clear" w:fill="auto"/>
        </w:rPr>
        <w:t>本项目的特定资格要求：</w:t>
      </w:r>
      <w:r>
        <w:rPr>
          <w:rFonts w:hint="eastAsia" w:ascii="宋体" w:hAnsi="宋体" w:eastAsia="宋体" w:cs="宋体"/>
          <w:i w:val="0"/>
          <w:iCs w:val="0"/>
          <w:sz w:val="24"/>
          <w:szCs w:val="24"/>
        </w:rPr>
        <w:t>（1）根据《关于在政府采购活动中查询及使用信用记录有关问题的通知》(财库[2016]125号)和豫财购【2016】15号的规定，对列入“信用中国”网站（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"http://www.creditchina.gov.cn/"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www.creditchina.gov.cn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w:t>
      </w:r>
      <w:r>
        <w:rPr>
          <w:rFonts w:hint="eastAsia" w:ascii="宋体" w:hAnsi="宋体" w:eastAsia="宋体" w:cs="宋体"/>
          <w:i w:val="0"/>
          <w:iCs w:val="0"/>
          <w:color w:val="000000"/>
          <w:sz w:val="24"/>
          <w:szCs w:val="24"/>
          <w:lang w:val="en-US" w:eastAsia="zh-CN"/>
        </w:rPr>
        <w:t>重大税收违法失信主</w:t>
      </w:r>
      <w:r>
        <w:rPr>
          <w:rFonts w:hint="eastAsia" w:ascii="宋体" w:hAnsi="宋体" w:eastAsia="宋体" w:cs="宋体"/>
          <w:i w:val="0"/>
          <w:iCs w:val="0"/>
          <w:sz w:val="24"/>
          <w:szCs w:val="24"/>
          <w:lang w:val="en-US" w:eastAsia="zh-CN"/>
        </w:rPr>
        <w:t>体</w:t>
      </w:r>
      <w:r>
        <w:rPr>
          <w:rFonts w:hint="eastAsia" w:ascii="宋体" w:hAnsi="宋体" w:eastAsia="宋体" w:cs="宋体"/>
          <w:i w:val="0"/>
          <w:iCs w:val="0"/>
          <w:sz w:val="24"/>
          <w:szCs w:val="24"/>
        </w:rPr>
        <w:t>”</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失信被执行人</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和“中国政府采购”网站(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"http://www.ccgp.gov.cn/"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www.ccgp.gov.cn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)的“政府采购严重违法失信行为记录名单”的供应商，将拒绝其参加政府采购活动；在标书中附加盖公章的网页查询扫描件，查询日期为公告发布之日起至投标截止之日止。</w:t>
      </w:r>
    </w:p>
    <w:p w14:paraId="5E9C29F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Times New Roman" w:hAnsi="Times New Roman" w:eastAsia="Times New Roman" w:cs="Times New Roman"/>
          <w:color w:val="auto"/>
          <w:spacing w:val="0"/>
          <w:position w:val="0"/>
          <w:sz w:val="24"/>
          <w:shd w:val="clear" w:fill="auto"/>
        </w:rPr>
      </w:pPr>
      <w:r>
        <w:rPr>
          <w:rFonts w:hint="eastAsia" w:ascii="宋体" w:hAnsi="宋体" w:eastAsia="宋体" w:cs="宋体"/>
          <w:i w:val="0"/>
          <w:iCs w:val="0"/>
          <w:sz w:val="24"/>
          <w:szCs w:val="24"/>
        </w:rPr>
        <w:t>（2）</w:t>
      </w:r>
      <w:r>
        <w:rPr>
          <w:rFonts w:hint="eastAsia" w:ascii="宋体" w:hAnsi="宋体" w:eastAsia="宋体" w:cs="宋体"/>
          <w:i w:val="0"/>
          <w:iCs w:val="0"/>
          <w:sz w:val="24"/>
          <w:szCs w:val="24"/>
          <w:lang w:val="en-US" w:eastAsia="zh-CN"/>
        </w:rPr>
        <w:t xml:space="preserve">本项目不接受联合体投标 </w:t>
      </w:r>
    </w:p>
    <w:p w14:paraId="6466126C">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三、获取采购文件</w:t>
      </w:r>
    </w:p>
    <w:p w14:paraId="186BBA9F">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时间：</w:t>
      </w:r>
      <w:r>
        <w:rPr>
          <w:rFonts w:hint="eastAsia" w:ascii="宋体" w:hAnsi="宋体" w:eastAsia="宋体" w:cs="宋体"/>
          <w:color w:val="auto"/>
          <w:spacing w:val="0"/>
          <w:position w:val="0"/>
          <w:sz w:val="24"/>
          <w:u w:val="single"/>
          <w:shd w:val="clear" w:fill="auto"/>
          <w:lang w:val="en-US" w:eastAsia="zh-CN"/>
        </w:rPr>
        <w:t>2026</w:t>
      </w:r>
      <w:r>
        <w:rPr>
          <w:rFonts w:ascii="宋体" w:hAnsi="宋体" w:eastAsia="宋体" w:cs="宋体"/>
          <w:color w:val="auto"/>
          <w:spacing w:val="0"/>
          <w:position w:val="0"/>
          <w:sz w:val="24"/>
          <w:u w:val="single"/>
          <w:shd w:val="clear" w:fill="auto"/>
        </w:rPr>
        <w:t>年</w:t>
      </w:r>
      <w:r>
        <w:rPr>
          <w:rFonts w:hint="eastAsia" w:ascii="Times New Roman" w:hAnsi="Times New Roman" w:eastAsia="宋体" w:cs="Times New Roman"/>
          <w:color w:val="auto"/>
          <w:spacing w:val="0"/>
          <w:position w:val="0"/>
          <w:sz w:val="24"/>
          <w:u w:val="single"/>
          <w:shd w:val="clear" w:fill="auto"/>
          <w:lang w:val="en-US" w:eastAsia="zh-CN"/>
        </w:rPr>
        <w:t>4</w:t>
      </w:r>
      <w:r>
        <w:rPr>
          <w:rFonts w:ascii="宋体" w:hAnsi="宋体" w:eastAsia="宋体" w:cs="宋体"/>
          <w:color w:val="auto"/>
          <w:spacing w:val="0"/>
          <w:position w:val="0"/>
          <w:sz w:val="24"/>
          <w:u w:val="single"/>
          <w:shd w:val="clear" w:fill="auto"/>
        </w:rPr>
        <w:t>月</w:t>
      </w:r>
      <w:r>
        <w:rPr>
          <w:rFonts w:hint="eastAsia" w:ascii="Times New Roman" w:hAnsi="Times New Roman" w:eastAsia="宋体" w:cs="Times New Roman"/>
          <w:color w:val="auto"/>
          <w:spacing w:val="0"/>
          <w:position w:val="0"/>
          <w:sz w:val="24"/>
          <w:u w:val="single"/>
          <w:shd w:val="clear" w:fill="auto"/>
          <w:lang w:val="en-US" w:eastAsia="zh-CN"/>
        </w:rPr>
        <w:t>8</w:t>
      </w:r>
      <w:r>
        <w:rPr>
          <w:rFonts w:ascii="宋体" w:hAnsi="宋体" w:eastAsia="宋体" w:cs="宋体"/>
          <w:color w:val="auto"/>
          <w:spacing w:val="0"/>
          <w:position w:val="0"/>
          <w:sz w:val="24"/>
          <w:u w:val="single"/>
          <w:shd w:val="clear" w:fill="auto"/>
        </w:rPr>
        <w:t>日</w:t>
      </w:r>
      <w:r>
        <w:rPr>
          <w:rFonts w:ascii="宋体" w:hAnsi="宋体" w:eastAsia="宋体" w:cs="宋体"/>
          <w:color w:val="auto"/>
          <w:spacing w:val="0"/>
          <w:position w:val="0"/>
          <w:sz w:val="24"/>
          <w:shd w:val="clear" w:fill="auto"/>
        </w:rPr>
        <w:t>至</w:t>
      </w:r>
      <w:r>
        <w:rPr>
          <w:rFonts w:hint="eastAsia" w:ascii="Times New Roman" w:hAnsi="Times New Roman" w:eastAsia="宋体" w:cs="Times New Roman"/>
          <w:color w:val="auto"/>
          <w:spacing w:val="0"/>
          <w:position w:val="0"/>
          <w:sz w:val="24"/>
          <w:u w:val="single"/>
          <w:shd w:val="clear" w:fill="auto"/>
          <w:lang w:val="en-US" w:eastAsia="zh-CN"/>
        </w:rPr>
        <w:t>2026</w:t>
      </w:r>
      <w:r>
        <w:rPr>
          <w:rFonts w:ascii="宋体" w:hAnsi="宋体" w:eastAsia="宋体" w:cs="宋体"/>
          <w:color w:val="auto"/>
          <w:spacing w:val="0"/>
          <w:position w:val="0"/>
          <w:sz w:val="24"/>
          <w:u w:val="single"/>
          <w:shd w:val="clear" w:fill="auto"/>
        </w:rPr>
        <w:t>年</w:t>
      </w:r>
      <w:r>
        <w:rPr>
          <w:rFonts w:hint="eastAsia" w:ascii="Times New Roman" w:hAnsi="Times New Roman" w:eastAsia="宋体" w:cs="Times New Roman"/>
          <w:color w:val="auto"/>
          <w:spacing w:val="0"/>
          <w:position w:val="0"/>
          <w:sz w:val="24"/>
          <w:u w:val="single"/>
          <w:shd w:val="clear" w:fill="auto"/>
          <w:lang w:val="en-US" w:eastAsia="zh-CN"/>
        </w:rPr>
        <w:t>4</w:t>
      </w:r>
      <w:r>
        <w:rPr>
          <w:rFonts w:ascii="宋体" w:hAnsi="宋体" w:eastAsia="宋体" w:cs="宋体"/>
          <w:color w:val="auto"/>
          <w:spacing w:val="0"/>
          <w:position w:val="0"/>
          <w:sz w:val="24"/>
          <w:u w:val="single"/>
          <w:shd w:val="clear" w:fill="auto"/>
        </w:rPr>
        <w:t>月</w:t>
      </w:r>
      <w:r>
        <w:rPr>
          <w:rFonts w:hint="eastAsia" w:ascii="Times New Roman" w:hAnsi="Times New Roman" w:eastAsia="宋体" w:cs="Times New Roman"/>
          <w:color w:val="auto"/>
          <w:spacing w:val="0"/>
          <w:position w:val="0"/>
          <w:sz w:val="24"/>
          <w:u w:val="single"/>
          <w:shd w:val="clear" w:fill="auto"/>
          <w:lang w:val="en-US" w:eastAsia="zh-CN"/>
        </w:rPr>
        <w:t>15</w:t>
      </w:r>
      <w:r>
        <w:rPr>
          <w:rFonts w:ascii="宋体" w:hAnsi="宋体" w:eastAsia="宋体" w:cs="宋体"/>
          <w:color w:val="auto"/>
          <w:spacing w:val="0"/>
          <w:position w:val="0"/>
          <w:sz w:val="24"/>
          <w:u w:val="single"/>
          <w:shd w:val="clear" w:fill="auto"/>
        </w:rPr>
        <w:t>日</w:t>
      </w:r>
      <w:r>
        <w:rPr>
          <w:rFonts w:ascii="宋体" w:hAnsi="宋体" w:eastAsia="宋体" w:cs="宋体"/>
          <w:color w:val="auto"/>
          <w:spacing w:val="0"/>
          <w:position w:val="0"/>
          <w:sz w:val="24"/>
          <w:shd w:val="clear" w:fill="auto"/>
        </w:rPr>
        <w:t>（北京时间，法定节假日除外</w:t>
      </w:r>
      <w:r>
        <w:rPr>
          <w:rFonts w:ascii="Times New Roman" w:hAnsi="Times New Roman" w:eastAsia="Times New Roman" w:cs="Times New Roman"/>
          <w:color w:val="auto"/>
          <w:spacing w:val="0"/>
          <w:position w:val="0"/>
          <w:sz w:val="24"/>
          <w:shd w:val="clear" w:fill="auto"/>
        </w:rPr>
        <w:t xml:space="preserve"> </w:t>
      </w:r>
      <w:r>
        <w:rPr>
          <w:rFonts w:ascii="宋体" w:hAnsi="宋体" w:eastAsia="宋体" w:cs="宋体"/>
          <w:color w:val="auto"/>
          <w:spacing w:val="0"/>
          <w:position w:val="0"/>
          <w:sz w:val="24"/>
          <w:shd w:val="clear" w:fill="auto"/>
        </w:rPr>
        <w:t>）</w:t>
      </w:r>
    </w:p>
    <w:p w14:paraId="3D274656">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地点：周口市公共资源交易中心网（http://jyzx.zhoukou.gov.cn）</w:t>
      </w:r>
    </w:p>
    <w:p w14:paraId="6259FA71">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方式：供应商请在网站自主注册后下载采购文件（zkzf格式）及资料，需办理CA数字证书后方可提交响应文件，具体办理事宜请查阅周口市公共资源交易中心网站。</w:t>
      </w:r>
    </w:p>
    <w:p w14:paraId="34CE29CD">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售价：</w:t>
      </w:r>
      <w:r>
        <w:rPr>
          <w:rFonts w:ascii="Times New Roman" w:hAnsi="Times New Roman" w:eastAsia="Times New Roman" w:cs="Times New Roman"/>
          <w:color w:val="auto"/>
          <w:spacing w:val="0"/>
          <w:position w:val="0"/>
          <w:sz w:val="24"/>
          <w:shd w:val="clear" w:fill="auto"/>
        </w:rPr>
        <w:t>0</w:t>
      </w:r>
    </w:p>
    <w:p w14:paraId="5B42F888">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四、响应文件提交</w:t>
      </w:r>
    </w:p>
    <w:p w14:paraId="2D13249B">
      <w:pPr>
        <w:spacing w:before="0" w:after="0" w:line="360" w:lineRule="auto"/>
        <w:ind w:left="0" w:right="0" w:firstLine="480"/>
        <w:jc w:val="both"/>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截止时间：</w:t>
      </w:r>
      <w:r>
        <w:rPr>
          <w:rFonts w:hint="eastAsia" w:ascii="Times New Roman" w:hAnsi="Times New Roman" w:eastAsia="宋体" w:cs="Times New Roman"/>
          <w:color w:val="auto"/>
          <w:spacing w:val="0"/>
          <w:position w:val="0"/>
          <w:sz w:val="24"/>
          <w:u w:val="single"/>
          <w:shd w:val="clear" w:fill="auto"/>
          <w:lang w:val="en-US" w:eastAsia="zh-CN"/>
        </w:rPr>
        <w:t>2026</w:t>
      </w:r>
      <w:r>
        <w:rPr>
          <w:rFonts w:ascii="宋体" w:hAnsi="宋体" w:eastAsia="宋体" w:cs="宋体"/>
          <w:color w:val="auto"/>
          <w:spacing w:val="0"/>
          <w:position w:val="0"/>
          <w:sz w:val="24"/>
          <w:u w:val="single"/>
          <w:shd w:val="clear" w:fill="auto"/>
        </w:rPr>
        <w:t>年</w:t>
      </w:r>
      <w:r>
        <w:rPr>
          <w:rFonts w:hint="eastAsia" w:ascii="Times New Roman" w:hAnsi="Times New Roman" w:eastAsia="宋体" w:cs="Times New Roman"/>
          <w:color w:val="auto"/>
          <w:spacing w:val="0"/>
          <w:position w:val="0"/>
          <w:sz w:val="24"/>
          <w:u w:val="single"/>
          <w:shd w:val="clear" w:fill="auto"/>
          <w:lang w:val="en-US" w:eastAsia="zh-CN"/>
        </w:rPr>
        <w:t>4</w:t>
      </w:r>
      <w:r>
        <w:rPr>
          <w:rFonts w:ascii="宋体" w:hAnsi="宋体" w:eastAsia="宋体" w:cs="宋体"/>
          <w:color w:val="auto"/>
          <w:spacing w:val="0"/>
          <w:position w:val="0"/>
          <w:sz w:val="24"/>
          <w:u w:val="single"/>
          <w:shd w:val="clear" w:fill="auto"/>
        </w:rPr>
        <w:t>月</w:t>
      </w:r>
      <w:r>
        <w:rPr>
          <w:rFonts w:hint="eastAsia" w:ascii="Times New Roman" w:hAnsi="Times New Roman" w:eastAsia="宋体" w:cs="Times New Roman"/>
          <w:color w:val="auto"/>
          <w:spacing w:val="0"/>
          <w:position w:val="0"/>
          <w:sz w:val="24"/>
          <w:u w:val="single"/>
          <w:shd w:val="clear" w:fill="auto"/>
          <w:lang w:val="en-US" w:eastAsia="zh-CN"/>
        </w:rPr>
        <w:t>20</w:t>
      </w:r>
      <w:r>
        <w:rPr>
          <w:rFonts w:ascii="宋体" w:hAnsi="宋体" w:eastAsia="宋体" w:cs="宋体"/>
          <w:color w:val="auto"/>
          <w:spacing w:val="0"/>
          <w:position w:val="0"/>
          <w:sz w:val="24"/>
          <w:u w:val="single"/>
          <w:shd w:val="clear" w:fill="auto"/>
        </w:rPr>
        <w:t>日</w:t>
      </w:r>
      <w:r>
        <w:rPr>
          <w:rFonts w:hint="eastAsia" w:ascii="Times New Roman" w:hAnsi="Times New Roman" w:eastAsia="宋体" w:cs="Times New Roman"/>
          <w:color w:val="auto"/>
          <w:spacing w:val="0"/>
          <w:position w:val="0"/>
          <w:sz w:val="24"/>
          <w:u w:val="single"/>
          <w:shd w:val="clear" w:fill="auto"/>
          <w:lang w:val="en-US" w:eastAsia="zh-CN"/>
        </w:rPr>
        <w:t>10</w:t>
      </w:r>
      <w:r>
        <w:rPr>
          <w:rFonts w:ascii="宋体" w:hAnsi="宋体" w:eastAsia="宋体" w:cs="宋体"/>
          <w:color w:val="auto"/>
          <w:spacing w:val="0"/>
          <w:position w:val="0"/>
          <w:sz w:val="24"/>
          <w:u w:val="single"/>
          <w:shd w:val="clear" w:fill="auto"/>
        </w:rPr>
        <w:t>点</w:t>
      </w:r>
      <w:r>
        <w:rPr>
          <w:rFonts w:hint="eastAsia" w:ascii="Times New Roman" w:hAnsi="Times New Roman" w:eastAsia="宋体" w:cs="Times New Roman"/>
          <w:color w:val="auto"/>
          <w:spacing w:val="0"/>
          <w:position w:val="0"/>
          <w:sz w:val="24"/>
          <w:u w:val="single"/>
          <w:shd w:val="clear" w:fill="auto"/>
          <w:lang w:val="en-US" w:eastAsia="zh-CN"/>
        </w:rPr>
        <w:t>00</w:t>
      </w:r>
      <w:r>
        <w:rPr>
          <w:rFonts w:ascii="宋体" w:hAnsi="宋体" w:eastAsia="宋体" w:cs="宋体"/>
          <w:color w:val="auto"/>
          <w:spacing w:val="0"/>
          <w:position w:val="0"/>
          <w:sz w:val="24"/>
          <w:u w:val="single"/>
          <w:shd w:val="clear" w:fill="auto"/>
        </w:rPr>
        <w:t>分</w:t>
      </w:r>
      <w:r>
        <w:rPr>
          <w:rFonts w:ascii="宋体" w:hAnsi="宋体" w:eastAsia="宋体" w:cs="宋体"/>
          <w:color w:val="auto"/>
          <w:spacing w:val="0"/>
          <w:position w:val="0"/>
          <w:sz w:val="24"/>
          <w:shd w:val="clear" w:fill="auto"/>
        </w:rPr>
        <w:t>（北京时间）</w:t>
      </w:r>
    </w:p>
    <w:p w14:paraId="1633D5FF">
      <w:pPr>
        <w:spacing w:before="0" w:after="0" w:line="360" w:lineRule="auto"/>
        <w:ind w:left="0" w:right="0" w:firstLine="480"/>
        <w:jc w:val="both"/>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地点：加密电子响应文件须在投标截止时间前通过</w:t>
      </w:r>
      <w:r>
        <w:rPr>
          <w:rFonts w:ascii="宋体" w:hAnsi="宋体" w:eastAsia="宋体" w:cs="宋体"/>
          <w:color w:val="auto"/>
          <w:spacing w:val="-6"/>
          <w:position w:val="0"/>
          <w:sz w:val="24"/>
          <w:shd w:val="clear" w:fill="auto"/>
        </w:rPr>
        <w:t>周口市公共资源交易中心网</w:t>
      </w:r>
      <w:r>
        <w:rPr>
          <w:rFonts w:ascii="宋体" w:hAnsi="宋体" w:eastAsia="宋体" w:cs="宋体"/>
          <w:color w:val="auto"/>
          <w:spacing w:val="0"/>
          <w:position w:val="0"/>
          <w:sz w:val="24"/>
          <w:shd w:val="clear" w:fill="auto"/>
        </w:rPr>
        <w:t>（网址</w:t>
      </w:r>
      <w:r>
        <w:fldChar w:fldCharType="begin"/>
      </w:r>
      <w:r>
        <w:instrText xml:space="preserve"> HYPERLINK "http://jyzx.zhoukou.gov.cn/" \h </w:instrText>
      </w:r>
      <w:r>
        <w:fldChar w:fldCharType="separate"/>
      </w:r>
      <w:r>
        <w:rPr>
          <w:rFonts w:ascii="Times New Roman" w:hAnsi="Times New Roman" w:eastAsia="Times New Roman" w:cs="Times New Roman"/>
          <w:color w:val="000000"/>
          <w:spacing w:val="0"/>
          <w:position w:val="0"/>
          <w:sz w:val="24"/>
          <w:u w:val="single"/>
          <w:shd w:val="clear" w:fill="auto"/>
        </w:rPr>
        <w:t>http://jyzx.zhoukou.gov.cn</w:t>
      </w:r>
      <w:r>
        <w:rPr>
          <w:rFonts w:ascii="Times New Roman" w:hAnsi="Times New Roman" w:eastAsia="Times New Roman" w:cs="Times New Roman"/>
          <w:color w:val="000000"/>
          <w:spacing w:val="0"/>
          <w:position w:val="0"/>
          <w:sz w:val="24"/>
          <w:u w:val="single"/>
          <w:shd w:val="clear" w:fill="auto"/>
        </w:rPr>
        <w:fldChar w:fldCharType="end"/>
      </w:r>
      <w:r>
        <w:rPr>
          <w:rFonts w:ascii="宋体" w:hAnsi="宋体" w:eastAsia="宋体" w:cs="宋体"/>
          <w:color w:val="auto"/>
          <w:spacing w:val="0"/>
          <w:position w:val="0"/>
          <w:sz w:val="24"/>
          <w:shd w:val="clear" w:fill="auto"/>
        </w:rPr>
        <w:t>）。</w:t>
      </w:r>
    </w:p>
    <w:p w14:paraId="65B4309D">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五、开启（竞争性磋商方式必须填写）</w:t>
      </w:r>
    </w:p>
    <w:p w14:paraId="54CD2984">
      <w:pPr>
        <w:spacing w:before="0" w:after="0" w:line="360" w:lineRule="auto"/>
        <w:ind w:left="0" w:right="0" w:firstLine="480"/>
        <w:jc w:val="both"/>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时间：</w:t>
      </w:r>
      <w:r>
        <w:rPr>
          <w:rFonts w:hint="eastAsia" w:ascii="Times New Roman" w:hAnsi="Times New Roman" w:eastAsia="宋体" w:cs="Times New Roman"/>
          <w:color w:val="auto"/>
          <w:spacing w:val="0"/>
          <w:position w:val="0"/>
          <w:sz w:val="24"/>
          <w:u w:val="single"/>
          <w:shd w:val="clear" w:fill="auto"/>
          <w:lang w:val="en-US" w:eastAsia="zh-CN"/>
        </w:rPr>
        <w:t>2026</w:t>
      </w:r>
      <w:r>
        <w:rPr>
          <w:rFonts w:ascii="宋体" w:hAnsi="宋体" w:eastAsia="宋体" w:cs="宋体"/>
          <w:color w:val="auto"/>
          <w:spacing w:val="0"/>
          <w:position w:val="0"/>
          <w:sz w:val="24"/>
          <w:u w:val="single"/>
          <w:shd w:val="clear" w:fill="auto"/>
        </w:rPr>
        <w:t>年</w:t>
      </w:r>
      <w:r>
        <w:rPr>
          <w:rFonts w:hint="eastAsia" w:ascii="Times New Roman" w:hAnsi="Times New Roman" w:eastAsia="宋体" w:cs="Times New Roman"/>
          <w:color w:val="auto"/>
          <w:spacing w:val="0"/>
          <w:position w:val="0"/>
          <w:sz w:val="24"/>
          <w:u w:val="single"/>
          <w:shd w:val="clear" w:fill="auto"/>
          <w:lang w:val="en-US" w:eastAsia="zh-CN"/>
        </w:rPr>
        <w:t>4</w:t>
      </w:r>
      <w:r>
        <w:rPr>
          <w:rFonts w:ascii="宋体" w:hAnsi="宋体" w:eastAsia="宋体" w:cs="宋体"/>
          <w:color w:val="auto"/>
          <w:spacing w:val="0"/>
          <w:position w:val="0"/>
          <w:sz w:val="24"/>
          <w:u w:val="single"/>
          <w:shd w:val="clear" w:fill="auto"/>
        </w:rPr>
        <w:t>月</w:t>
      </w:r>
      <w:r>
        <w:rPr>
          <w:rFonts w:hint="eastAsia" w:ascii="Times New Roman" w:hAnsi="Times New Roman" w:eastAsia="宋体" w:cs="Times New Roman"/>
          <w:color w:val="auto"/>
          <w:spacing w:val="0"/>
          <w:position w:val="0"/>
          <w:sz w:val="24"/>
          <w:u w:val="single"/>
          <w:shd w:val="clear" w:fill="auto"/>
          <w:lang w:val="en-US" w:eastAsia="zh-CN"/>
        </w:rPr>
        <w:t>20</w:t>
      </w:r>
      <w:r>
        <w:rPr>
          <w:rFonts w:ascii="宋体" w:hAnsi="宋体" w:eastAsia="宋体" w:cs="宋体"/>
          <w:color w:val="auto"/>
          <w:spacing w:val="0"/>
          <w:position w:val="0"/>
          <w:sz w:val="24"/>
          <w:u w:val="single"/>
          <w:shd w:val="clear" w:fill="auto"/>
        </w:rPr>
        <w:t>日</w:t>
      </w:r>
      <w:r>
        <w:rPr>
          <w:rFonts w:hint="eastAsia" w:ascii="Times New Roman" w:hAnsi="Times New Roman" w:eastAsia="宋体" w:cs="Times New Roman"/>
          <w:color w:val="auto"/>
          <w:spacing w:val="0"/>
          <w:position w:val="0"/>
          <w:sz w:val="24"/>
          <w:u w:val="single"/>
          <w:shd w:val="clear" w:fill="auto"/>
          <w:lang w:val="en-US" w:eastAsia="zh-CN"/>
        </w:rPr>
        <w:t>10</w:t>
      </w:r>
      <w:r>
        <w:rPr>
          <w:rFonts w:ascii="宋体" w:hAnsi="宋体" w:eastAsia="宋体" w:cs="宋体"/>
          <w:color w:val="auto"/>
          <w:spacing w:val="0"/>
          <w:position w:val="0"/>
          <w:sz w:val="24"/>
          <w:u w:val="single"/>
          <w:shd w:val="clear" w:fill="auto"/>
        </w:rPr>
        <w:t>点</w:t>
      </w:r>
      <w:r>
        <w:rPr>
          <w:rFonts w:hint="eastAsia" w:ascii="Times New Roman" w:hAnsi="Times New Roman" w:eastAsia="宋体" w:cs="Times New Roman"/>
          <w:color w:val="auto"/>
          <w:spacing w:val="0"/>
          <w:position w:val="0"/>
          <w:sz w:val="24"/>
          <w:u w:val="single"/>
          <w:shd w:val="clear" w:fill="auto"/>
          <w:lang w:val="en-US" w:eastAsia="zh-CN"/>
        </w:rPr>
        <w:t>00</w:t>
      </w:r>
      <w:r>
        <w:rPr>
          <w:rFonts w:ascii="宋体" w:hAnsi="宋体" w:eastAsia="宋体" w:cs="宋体"/>
          <w:color w:val="auto"/>
          <w:spacing w:val="0"/>
          <w:position w:val="0"/>
          <w:sz w:val="24"/>
          <w:u w:val="single"/>
          <w:shd w:val="clear" w:fill="auto"/>
        </w:rPr>
        <w:t>分</w:t>
      </w:r>
      <w:r>
        <w:rPr>
          <w:rFonts w:ascii="宋体" w:hAnsi="宋体" w:eastAsia="宋体" w:cs="宋体"/>
          <w:color w:val="auto"/>
          <w:spacing w:val="0"/>
          <w:position w:val="0"/>
          <w:sz w:val="24"/>
          <w:shd w:val="clear" w:fill="auto"/>
        </w:rPr>
        <w:t>（北京时间）</w:t>
      </w:r>
    </w:p>
    <w:p w14:paraId="4500337A">
      <w:pPr>
        <w:spacing w:before="0" w:after="0" w:line="360" w:lineRule="auto"/>
        <w:ind w:left="0" w:right="0" w:firstLine="480"/>
        <w:jc w:val="left"/>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地点：周口市公共资源交易中心开标室</w:t>
      </w:r>
    </w:p>
    <w:p w14:paraId="0D9EDAFE">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六、公告期限</w:t>
      </w:r>
    </w:p>
    <w:p w14:paraId="16911951">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自本公告发布之日起</w:t>
      </w:r>
      <w:r>
        <w:rPr>
          <w:rFonts w:hint="eastAsia" w:ascii="Times New Roman" w:hAnsi="Times New Roman" w:eastAsia="宋体" w:cs="Times New Roman"/>
          <w:color w:val="auto"/>
          <w:spacing w:val="0"/>
          <w:position w:val="0"/>
          <w:sz w:val="24"/>
          <w:shd w:val="clear" w:fill="auto"/>
          <w:lang w:val="en-US" w:eastAsia="zh-CN"/>
        </w:rPr>
        <w:t>5</w:t>
      </w:r>
      <w:r>
        <w:rPr>
          <w:rFonts w:ascii="宋体" w:hAnsi="宋体" w:eastAsia="宋体" w:cs="宋体"/>
          <w:color w:val="auto"/>
          <w:spacing w:val="0"/>
          <w:position w:val="0"/>
          <w:sz w:val="24"/>
          <w:shd w:val="clear" w:fill="auto"/>
        </w:rPr>
        <w:t>个工作日。</w:t>
      </w:r>
    </w:p>
    <w:p w14:paraId="106A129F">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七、其他补充事宜</w:t>
      </w:r>
    </w:p>
    <w:p w14:paraId="4F9B0EBD">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八、凡对本次采购提出询问，请按以下方式联系。</w:t>
      </w:r>
    </w:p>
    <w:p w14:paraId="56905778">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1.采购人信息</w:t>
      </w:r>
    </w:p>
    <w:p w14:paraId="52E7DD33">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名 称：</w:t>
      </w:r>
      <w:r>
        <w:rPr>
          <w:rFonts w:hint="eastAsia" w:ascii="宋体" w:hAnsi="宋体" w:eastAsia="宋体" w:cs="宋体"/>
          <w:color w:val="auto"/>
          <w:spacing w:val="0"/>
          <w:position w:val="0"/>
          <w:sz w:val="24"/>
          <w:shd w:val="clear" w:fill="auto"/>
          <w:lang w:eastAsia="zh-CN"/>
        </w:rPr>
        <w:t>周口城乡一体化示范区桂园路初级中学</w:t>
      </w:r>
      <w:r>
        <w:rPr>
          <w:rFonts w:ascii="宋体" w:hAnsi="宋体" w:eastAsia="宋体" w:cs="宋体"/>
          <w:color w:val="auto"/>
          <w:spacing w:val="0"/>
          <w:position w:val="0"/>
          <w:sz w:val="24"/>
          <w:shd w:val="clear" w:fill="auto"/>
        </w:rPr>
        <w:t>　　　　　　　　　　　　</w:t>
      </w:r>
    </w:p>
    <w:p w14:paraId="6BAEE4B7">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地址：</w:t>
      </w:r>
      <w:r>
        <w:rPr>
          <w:rFonts w:hint="eastAsia" w:ascii="宋体" w:hAnsi="宋体" w:eastAsia="宋体" w:cs="宋体"/>
          <w:color w:val="auto"/>
          <w:spacing w:val="0"/>
          <w:position w:val="0"/>
          <w:sz w:val="24"/>
          <w:shd w:val="clear" w:fill="auto"/>
          <w:lang w:val="en-US" w:eastAsia="zh-CN"/>
        </w:rPr>
        <w:t>周口市川汇区桂江路与新十路交叉口西北400米</w:t>
      </w:r>
      <w:r>
        <w:rPr>
          <w:rFonts w:ascii="宋体" w:hAnsi="宋体" w:eastAsia="宋体" w:cs="宋体"/>
          <w:color w:val="auto"/>
          <w:spacing w:val="0"/>
          <w:position w:val="0"/>
          <w:sz w:val="24"/>
          <w:shd w:val="clear" w:fill="auto"/>
        </w:rPr>
        <w:t>　　　　　　　　　　　　</w:t>
      </w:r>
    </w:p>
    <w:p w14:paraId="52F105EE">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项目联系人：</w:t>
      </w:r>
      <w:r>
        <w:rPr>
          <w:rFonts w:hint="eastAsia" w:ascii="宋体" w:hAnsi="宋体" w:eastAsia="宋体" w:cs="宋体"/>
          <w:color w:val="auto"/>
          <w:spacing w:val="0"/>
          <w:position w:val="0"/>
          <w:sz w:val="24"/>
          <w:shd w:val="clear" w:fill="auto"/>
          <w:lang w:val="en-US" w:eastAsia="zh-CN"/>
        </w:rPr>
        <w:t>郭先生</w:t>
      </w:r>
      <w:r>
        <w:rPr>
          <w:rFonts w:ascii="宋体" w:hAnsi="宋体" w:eastAsia="宋体" w:cs="宋体"/>
          <w:color w:val="auto"/>
          <w:spacing w:val="0"/>
          <w:position w:val="0"/>
          <w:sz w:val="24"/>
          <w:shd w:val="clear" w:fill="auto"/>
        </w:rPr>
        <w:t xml:space="preserve">     联系方式：</w:t>
      </w:r>
      <w:r>
        <w:rPr>
          <w:rFonts w:hint="eastAsia" w:ascii="宋体" w:hAnsi="宋体" w:eastAsia="宋体" w:cs="宋体"/>
          <w:color w:val="auto"/>
          <w:spacing w:val="0"/>
          <w:position w:val="0"/>
          <w:sz w:val="24"/>
          <w:shd w:val="clear" w:fill="auto"/>
        </w:rPr>
        <w:t>15839449545</w:t>
      </w:r>
      <w:r>
        <w:rPr>
          <w:rFonts w:ascii="宋体" w:hAnsi="宋体" w:eastAsia="宋体" w:cs="宋体"/>
          <w:color w:val="auto"/>
          <w:spacing w:val="0"/>
          <w:position w:val="0"/>
          <w:sz w:val="24"/>
          <w:shd w:val="clear" w:fill="auto"/>
        </w:rPr>
        <w:t xml:space="preserve">　　　　　　　　　　　 </w:t>
      </w:r>
    </w:p>
    <w:p w14:paraId="63F2236E">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2.采购代理机构信息</w:t>
      </w:r>
    </w:p>
    <w:p w14:paraId="48DC9219">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名 称：周口市公共资源交易中心政府采购中心　　　　　　　　　　　　</w:t>
      </w:r>
    </w:p>
    <w:p w14:paraId="19C43358">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　址：周口市光明路与政通路交叉口向北100米路东</w:t>
      </w:r>
    </w:p>
    <w:p w14:paraId="58D10A92">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项目联系人：</w:t>
      </w:r>
      <w:r>
        <w:rPr>
          <w:rFonts w:hint="eastAsia" w:ascii="宋体" w:hAnsi="宋体" w:eastAsia="宋体" w:cs="宋体"/>
          <w:color w:val="auto"/>
          <w:spacing w:val="0"/>
          <w:position w:val="0"/>
          <w:sz w:val="24"/>
          <w:shd w:val="clear" w:fill="auto"/>
          <w:lang w:val="en-US" w:eastAsia="zh-CN"/>
        </w:rPr>
        <w:t>王园园</w:t>
      </w:r>
      <w:r>
        <w:rPr>
          <w:rFonts w:ascii="宋体" w:hAnsi="宋体" w:eastAsia="宋体" w:cs="宋体"/>
          <w:color w:val="auto"/>
          <w:spacing w:val="0"/>
          <w:position w:val="0"/>
          <w:sz w:val="24"/>
          <w:shd w:val="clear" w:fill="auto"/>
        </w:rPr>
        <w:t xml:space="preserve">     联系方式：</w:t>
      </w:r>
      <w:r>
        <w:rPr>
          <w:rFonts w:hint="eastAsia" w:ascii="宋体" w:hAnsi="宋体" w:eastAsia="宋体" w:cs="宋体"/>
          <w:color w:val="auto"/>
          <w:spacing w:val="0"/>
          <w:position w:val="0"/>
          <w:sz w:val="24"/>
          <w:shd w:val="clear" w:fill="auto"/>
          <w:lang w:val="en-US" w:eastAsia="zh-CN"/>
        </w:rPr>
        <w:t>0394-8106517、19913281180</w:t>
      </w:r>
      <w:r>
        <w:rPr>
          <w:rFonts w:ascii="宋体" w:hAnsi="宋体" w:eastAsia="宋体" w:cs="宋体"/>
          <w:color w:val="auto"/>
          <w:spacing w:val="0"/>
          <w:position w:val="0"/>
          <w:sz w:val="24"/>
          <w:shd w:val="clear" w:fill="auto"/>
        </w:rPr>
        <w:t>　　　　　　　　</w:t>
      </w:r>
    </w:p>
    <w:p w14:paraId="040E15D8">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3.监督单位：</w:t>
      </w:r>
      <w:r>
        <w:rPr>
          <w:rFonts w:hint="eastAsia" w:ascii="宋体" w:hAnsi="宋体" w:eastAsia="宋体" w:cs="宋体"/>
          <w:color w:val="auto"/>
          <w:spacing w:val="0"/>
          <w:position w:val="0"/>
          <w:sz w:val="24"/>
          <w:shd w:val="clear" w:fill="auto"/>
        </w:rPr>
        <w:t>周口市城乡一体化示范区财政局政府采购管理办公室</w:t>
      </w:r>
    </w:p>
    <w:p w14:paraId="2C635269">
      <w:pPr>
        <w:spacing w:before="0" w:after="0" w:line="240" w:lineRule="auto"/>
        <w:ind w:left="0" w:right="0" w:firstLine="72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联系方式：</w:t>
      </w:r>
      <w:r>
        <w:rPr>
          <w:rFonts w:hint="eastAsia" w:ascii="宋体" w:hAnsi="宋体" w:eastAsia="宋体" w:cs="宋体"/>
          <w:color w:val="auto"/>
          <w:spacing w:val="0"/>
          <w:position w:val="0"/>
          <w:sz w:val="24"/>
          <w:shd w:val="clear" w:fill="auto"/>
        </w:rPr>
        <w:t>0394-7735709</w:t>
      </w:r>
    </w:p>
    <w:p w14:paraId="744DC90D">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p w14:paraId="3CBEF06B">
      <w:pPr>
        <w:spacing w:before="0" w:after="120" w:line="360" w:lineRule="auto"/>
        <w:ind w:left="0" w:right="0" w:firstLine="2040"/>
        <w:jc w:val="righ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周口市公共资源交易中心政府采购中心</w:t>
      </w:r>
    </w:p>
    <w:p w14:paraId="2C2D9AEC">
      <w:pPr>
        <w:tabs>
          <w:tab w:val="left" w:pos="0"/>
          <w:tab w:val="left" w:pos="993"/>
          <w:tab w:val="left" w:pos="1134"/>
        </w:tabs>
        <w:spacing w:before="0" w:after="0" w:line="240" w:lineRule="auto"/>
        <w:ind w:left="0" w:right="0" w:firstLine="3600"/>
        <w:jc w:val="right"/>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2026</w:t>
      </w:r>
      <w:r>
        <w:rPr>
          <w:rFonts w:ascii="宋体" w:hAnsi="宋体" w:eastAsia="宋体" w:cs="宋体"/>
          <w:color w:val="auto"/>
          <w:spacing w:val="0"/>
          <w:position w:val="0"/>
          <w:sz w:val="24"/>
          <w:shd w:val="clear" w:fill="auto"/>
        </w:rPr>
        <w:t>年</w:t>
      </w:r>
      <w:r>
        <w:rPr>
          <w:rFonts w:ascii="宋体" w:hAnsi="宋体" w:eastAsia="宋体" w:cs="宋体"/>
          <w:color w:val="000000"/>
          <w:spacing w:val="0"/>
          <w:position w:val="0"/>
          <w:sz w:val="24"/>
          <w:shd w:val="clear" w:fill="auto"/>
        </w:rPr>
        <w:t xml:space="preserve"> </w:t>
      </w:r>
      <w:r>
        <w:rPr>
          <w:rFonts w:hint="eastAsia" w:ascii="宋体" w:hAnsi="宋体" w:eastAsia="宋体" w:cs="宋体"/>
          <w:color w:val="000000"/>
          <w:spacing w:val="0"/>
          <w:position w:val="0"/>
          <w:sz w:val="24"/>
          <w:shd w:val="clear" w:fill="auto"/>
          <w:lang w:val="en-US" w:eastAsia="zh-CN"/>
        </w:rPr>
        <w:t xml:space="preserve">4 </w:t>
      </w:r>
      <w:r>
        <w:rPr>
          <w:rFonts w:ascii="宋体" w:hAnsi="宋体" w:eastAsia="宋体" w:cs="宋体"/>
          <w:color w:val="auto"/>
          <w:spacing w:val="0"/>
          <w:position w:val="0"/>
          <w:sz w:val="24"/>
          <w:shd w:val="clear" w:fill="auto"/>
        </w:rPr>
        <w:t>月</w:t>
      </w:r>
      <w:r>
        <w:rPr>
          <w:rFonts w:hint="eastAsia" w:ascii="宋体" w:hAnsi="宋体" w:eastAsia="宋体" w:cs="宋体"/>
          <w:color w:val="auto"/>
          <w:spacing w:val="0"/>
          <w:position w:val="0"/>
          <w:sz w:val="24"/>
          <w:shd w:val="clear" w:fill="auto"/>
          <w:lang w:val="en-US" w:eastAsia="zh-CN"/>
        </w:rPr>
        <w:t>8</w:t>
      </w:r>
      <w:r>
        <w:rPr>
          <w:rFonts w:ascii="宋体" w:hAnsi="宋体" w:eastAsia="宋体" w:cs="宋体"/>
          <w:color w:val="auto"/>
          <w:spacing w:val="0"/>
          <w:position w:val="0"/>
          <w:sz w:val="24"/>
          <w:shd w:val="clear" w:fill="auto"/>
        </w:rPr>
        <w:t>日</w:t>
      </w:r>
    </w:p>
    <w:p w14:paraId="2816FDA4">
      <w:pPr>
        <w:pStyle w:val="2"/>
        <w:rPr>
          <w:rFonts w:ascii="宋体" w:hAnsi="宋体" w:eastAsia="宋体" w:cs="宋体"/>
          <w:color w:val="auto"/>
          <w:spacing w:val="0"/>
          <w:position w:val="0"/>
          <w:sz w:val="24"/>
          <w:shd w:val="clear" w:fill="auto"/>
        </w:rPr>
      </w:pPr>
    </w:p>
    <w:p w14:paraId="60D7B181">
      <w:pPr>
        <w:pStyle w:val="2"/>
        <w:rPr>
          <w:rFonts w:ascii="宋体" w:hAnsi="宋体" w:eastAsia="宋体" w:cs="宋体"/>
          <w:color w:val="auto"/>
          <w:spacing w:val="0"/>
          <w:position w:val="0"/>
          <w:sz w:val="24"/>
          <w:shd w:val="clear" w:fill="auto"/>
        </w:rPr>
      </w:pPr>
    </w:p>
    <w:p w14:paraId="1ECAA3B7">
      <w:pPr>
        <w:pStyle w:val="2"/>
        <w:rPr>
          <w:rFonts w:ascii="宋体" w:hAnsi="宋体" w:eastAsia="宋体" w:cs="宋体"/>
          <w:color w:val="auto"/>
          <w:spacing w:val="0"/>
          <w:position w:val="0"/>
          <w:sz w:val="24"/>
          <w:shd w:val="clear" w:fill="auto"/>
        </w:rPr>
      </w:pPr>
    </w:p>
    <w:p w14:paraId="316707F8">
      <w:pPr>
        <w:pStyle w:val="2"/>
        <w:rPr>
          <w:rFonts w:ascii="宋体" w:hAnsi="宋体" w:eastAsia="宋体" w:cs="宋体"/>
          <w:color w:val="auto"/>
          <w:spacing w:val="0"/>
          <w:position w:val="0"/>
          <w:sz w:val="24"/>
          <w:shd w:val="clear" w:fill="auto"/>
        </w:rPr>
      </w:pPr>
    </w:p>
    <w:p w14:paraId="7D5CE15D">
      <w:pPr>
        <w:pStyle w:val="2"/>
        <w:rPr>
          <w:rFonts w:ascii="宋体" w:hAnsi="宋体" w:eastAsia="宋体" w:cs="宋体"/>
          <w:color w:val="auto"/>
          <w:spacing w:val="0"/>
          <w:position w:val="0"/>
          <w:sz w:val="24"/>
          <w:shd w:val="clear" w:fill="auto"/>
        </w:rPr>
      </w:pPr>
    </w:p>
    <w:p w14:paraId="2098DD1D">
      <w:pPr>
        <w:pStyle w:val="2"/>
        <w:rPr>
          <w:rFonts w:ascii="宋体" w:hAnsi="宋体" w:eastAsia="宋体" w:cs="宋体"/>
          <w:color w:val="auto"/>
          <w:spacing w:val="0"/>
          <w:position w:val="0"/>
          <w:sz w:val="24"/>
          <w:shd w:val="clear" w:fill="auto"/>
        </w:rPr>
      </w:pPr>
    </w:p>
    <w:p w14:paraId="43B6627B">
      <w:pPr>
        <w:pStyle w:val="2"/>
        <w:rPr>
          <w:rFonts w:ascii="宋体" w:hAnsi="宋体" w:eastAsia="宋体" w:cs="宋体"/>
          <w:color w:val="auto"/>
          <w:spacing w:val="0"/>
          <w:position w:val="0"/>
          <w:sz w:val="24"/>
          <w:shd w:val="clear" w:fill="auto"/>
        </w:rPr>
      </w:pPr>
    </w:p>
    <w:p w14:paraId="6FAF3970">
      <w:pPr>
        <w:pStyle w:val="2"/>
        <w:rPr>
          <w:rFonts w:ascii="宋体" w:hAnsi="宋体" w:eastAsia="宋体" w:cs="宋体"/>
          <w:color w:val="auto"/>
          <w:spacing w:val="0"/>
          <w:position w:val="0"/>
          <w:sz w:val="24"/>
          <w:shd w:val="clear" w:fill="auto"/>
        </w:rPr>
      </w:pPr>
    </w:p>
    <w:p w14:paraId="470BA6EB">
      <w:pPr>
        <w:pStyle w:val="2"/>
        <w:rPr>
          <w:rFonts w:ascii="宋体" w:hAnsi="宋体" w:eastAsia="宋体" w:cs="宋体"/>
          <w:color w:val="auto"/>
          <w:spacing w:val="0"/>
          <w:position w:val="0"/>
          <w:sz w:val="24"/>
          <w:shd w:val="clear" w:fill="auto"/>
        </w:rPr>
      </w:pPr>
    </w:p>
    <w:p w14:paraId="6FCEAD3C">
      <w:pPr>
        <w:pStyle w:val="2"/>
        <w:rPr>
          <w:rFonts w:ascii="宋体" w:hAnsi="宋体" w:eastAsia="宋体" w:cs="宋体"/>
          <w:color w:val="auto"/>
          <w:spacing w:val="0"/>
          <w:position w:val="0"/>
          <w:sz w:val="24"/>
          <w:shd w:val="clear" w:fill="auto"/>
        </w:rPr>
      </w:pPr>
    </w:p>
    <w:p w14:paraId="75CE4D0E">
      <w:pPr>
        <w:pStyle w:val="2"/>
        <w:rPr>
          <w:rFonts w:ascii="宋体" w:hAnsi="宋体" w:eastAsia="宋体" w:cs="宋体"/>
          <w:color w:val="auto"/>
          <w:spacing w:val="0"/>
          <w:position w:val="0"/>
          <w:sz w:val="24"/>
          <w:shd w:val="clear" w:fill="auto"/>
        </w:rPr>
      </w:pPr>
    </w:p>
    <w:p w14:paraId="1C62EEFC">
      <w:pPr>
        <w:pStyle w:val="2"/>
        <w:rPr>
          <w:rFonts w:ascii="宋体" w:hAnsi="宋体" w:eastAsia="宋体" w:cs="宋体"/>
          <w:color w:val="auto"/>
          <w:spacing w:val="0"/>
          <w:position w:val="0"/>
          <w:sz w:val="24"/>
          <w:shd w:val="clear" w:fill="auto"/>
        </w:rPr>
      </w:pPr>
    </w:p>
    <w:p w14:paraId="2A07B230">
      <w:pPr>
        <w:pStyle w:val="2"/>
        <w:rPr>
          <w:rFonts w:ascii="宋体" w:hAnsi="宋体" w:eastAsia="宋体" w:cs="宋体"/>
          <w:color w:val="auto"/>
          <w:spacing w:val="0"/>
          <w:position w:val="0"/>
          <w:sz w:val="24"/>
          <w:shd w:val="clear" w:fill="auto"/>
        </w:rPr>
      </w:pPr>
    </w:p>
    <w:p w14:paraId="096B3CEC">
      <w:pPr>
        <w:pStyle w:val="2"/>
        <w:rPr>
          <w:rFonts w:ascii="宋体" w:hAnsi="宋体" w:eastAsia="宋体" w:cs="宋体"/>
          <w:color w:val="auto"/>
          <w:spacing w:val="0"/>
          <w:position w:val="0"/>
          <w:sz w:val="24"/>
          <w:shd w:val="clear" w:fill="auto"/>
        </w:rPr>
      </w:pPr>
    </w:p>
    <w:p w14:paraId="45C3795D">
      <w:pPr>
        <w:pStyle w:val="2"/>
        <w:rPr>
          <w:rFonts w:ascii="宋体" w:hAnsi="宋体" w:eastAsia="宋体" w:cs="宋体"/>
          <w:color w:val="auto"/>
          <w:spacing w:val="0"/>
          <w:position w:val="0"/>
          <w:sz w:val="24"/>
          <w:shd w:val="clear" w:fill="auto"/>
        </w:rPr>
      </w:pPr>
    </w:p>
    <w:p w14:paraId="7AB3A31D">
      <w:pPr>
        <w:pStyle w:val="2"/>
        <w:rPr>
          <w:rFonts w:ascii="宋体" w:hAnsi="宋体" w:eastAsia="宋体" w:cs="宋体"/>
          <w:color w:val="auto"/>
          <w:spacing w:val="0"/>
          <w:position w:val="0"/>
          <w:sz w:val="24"/>
          <w:shd w:val="clear" w:fill="auto"/>
        </w:rPr>
      </w:pPr>
    </w:p>
    <w:p w14:paraId="4249A1B7">
      <w:pPr>
        <w:pStyle w:val="2"/>
        <w:rPr>
          <w:rFonts w:ascii="宋体" w:hAnsi="宋体" w:eastAsia="宋体" w:cs="宋体"/>
          <w:color w:val="auto"/>
          <w:spacing w:val="0"/>
          <w:position w:val="0"/>
          <w:sz w:val="24"/>
          <w:shd w:val="clear" w:fill="auto"/>
        </w:rPr>
        <w:sectPr>
          <w:pgSz w:w="11906" w:h="16838"/>
          <w:pgMar w:top="1440" w:right="1080" w:bottom="1440" w:left="1080" w:header="720" w:footer="720" w:gutter="0"/>
          <w:cols w:space="720" w:num="1"/>
          <w:docGrid w:type="lines" w:linePitch="312" w:charSpace="0"/>
        </w:sectPr>
      </w:pPr>
    </w:p>
    <w:p w14:paraId="57C4F93F">
      <w:pPr>
        <w:spacing w:before="0" w:after="0" w:line="24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第二章    供应商须知</w:t>
      </w:r>
    </w:p>
    <w:tbl>
      <w:tblPr>
        <w:tblStyle w:val="14"/>
        <w:tblW w:w="0" w:type="auto"/>
        <w:tblInd w:w="108" w:type="dxa"/>
        <w:tblLayout w:type="autofit"/>
        <w:tblCellMar>
          <w:top w:w="0" w:type="dxa"/>
          <w:left w:w="10" w:type="dxa"/>
          <w:bottom w:w="0" w:type="dxa"/>
          <w:right w:w="10" w:type="dxa"/>
        </w:tblCellMar>
      </w:tblPr>
      <w:tblGrid>
        <w:gridCol w:w="856"/>
        <w:gridCol w:w="1995"/>
        <w:gridCol w:w="6615"/>
      </w:tblGrid>
      <w:tr w14:paraId="3BC92C66">
        <w:tblPrEx>
          <w:tblCellMar>
            <w:top w:w="0" w:type="dxa"/>
            <w:left w:w="10" w:type="dxa"/>
            <w:bottom w:w="0" w:type="dxa"/>
            <w:right w:w="10" w:type="dxa"/>
          </w:tblCellMar>
        </w:tblPrEx>
        <w:trPr>
          <w:trHeight w:val="0" w:hRule="atLeast"/>
        </w:trPr>
        <w:tc>
          <w:tcPr>
            <w:tcW w:w="9345"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3E4032">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供应商须知前附表</w:t>
            </w:r>
          </w:p>
        </w:tc>
      </w:tr>
      <w:tr w14:paraId="037F4BAE">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9C5DEE">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C3FE1C">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条款</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7896DB">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内  容</w:t>
            </w:r>
          </w:p>
        </w:tc>
      </w:tr>
      <w:tr w14:paraId="3B220D86">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AEDAC0">
            <w:pPr>
              <w:numPr>
                <w:ilvl w:val="0"/>
                <w:numId w:val="1"/>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977111">
            <w:pPr>
              <w:spacing w:before="0" w:after="0" w:line="240" w:lineRule="auto"/>
              <w:ind w:left="0" w:right="0" w:firstLine="0"/>
              <w:jc w:val="center"/>
              <w:rPr>
                <w:rFonts w:ascii="宋体" w:hAnsi="宋体" w:eastAsia="宋体" w:cs="宋体"/>
                <w:spacing w:val="0"/>
                <w:position w:val="0"/>
                <w:shd w:val="clear" w:fill="auto"/>
              </w:rPr>
            </w:pPr>
            <w:r>
              <w:rPr>
                <w:rFonts w:ascii="宋体" w:hAnsi="宋体" w:eastAsia="宋体" w:cs="宋体"/>
                <w:color w:val="000000"/>
                <w:spacing w:val="0"/>
                <w:position w:val="0"/>
                <w:sz w:val="24"/>
                <w:shd w:val="clear" w:fill="auto"/>
              </w:rPr>
              <w:t>项目概况</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901282">
            <w:pPr>
              <w:spacing w:before="0" w:after="0" w:line="240" w:lineRule="auto"/>
              <w:ind w:left="0" w:right="0" w:firstLine="0"/>
              <w:jc w:val="both"/>
              <w:rPr>
                <w:rFonts w:hint="eastAsia" w:ascii="宋体" w:hAnsi="宋体" w:eastAsia="宋体" w:cs="宋体"/>
                <w:color w:val="000000"/>
                <w:spacing w:val="0"/>
                <w:position w:val="0"/>
                <w:sz w:val="24"/>
                <w:shd w:val="clear" w:fill="auto"/>
                <w:lang w:eastAsia="zh-CN"/>
              </w:rPr>
            </w:pPr>
            <w:r>
              <w:rPr>
                <w:rFonts w:ascii="宋体" w:hAnsi="宋体" w:eastAsia="宋体" w:cs="宋体"/>
                <w:color w:val="000000"/>
                <w:spacing w:val="0"/>
                <w:position w:val="0"/>
                <w:sz w:val="24"/>
                <w:shd w:val="clear" w:fill="auto"/>
              </w:rPr>
              <w:t>1）项目名称：</w:t>
            </w:r>
            <w:r>
              <w:rPr>
                <w:rFonts w:hint="eastAsia" w:ascii="宋体" w:hAnsi="宋体" w:eastAsia="宋体" w:cs="宋体"/>
                <w:color w:val="000000"/>
                <w:spacing w:val="0"/>
                <w:position w:val="0"/>
                <w:sz w:val="24"/>
                <w:shd w:val="clear" w:fill="auto"/>
                <w:lang w:eastAsia="zh-CN"/>
              </w:rPr>
              <w:t>周口城乡一体化示范区桂园路初级中学餐厅厨房设备采购项目</w:t>
            </w:r>
          </w:p>
          <w:p w14:paraId="222F574D">
            <w:pPr>
              <w:spacing w:before="0" w:after="0" w:line="240" w:lineRule="auto"/>
              <w:ind w:left="0" w:right="0" w:firstLine="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2）采购内容：</w:t>
            </w:r>
            <w:r>
              <w:rPr>
                <w:rFonts w:hint="eastAsia" w:ascii="宋体" w:hAnsi="宋体" w:eastAsia="宋体" w:cs="宋体"/>
                <w:color w:val="000000"/>
                <w:spacing w:val="0"/>
                <w:position w:val="0"/>
                <w:sz w:val="24"/>
                <w:shd w:val="clear" w:fill="auto"/>
              </w:rPr>
              <w:t>桂园路初级中学餐厅厨房设备采购</w:t>
            </w:r>
          </w:p>
          <w:p w14:paraId="6E4FE336">
            <w:pPr>
              <w:spacing w:before="0" w:after="0" w:line="240" w:lineRule="auto"/>
              <w:ind w:left="0" w:right="0" w:firstLine="0"/>
              <w:jc w:val="both"/>
              <w:rPr>
                <w:rFonts w:hint="eastAsia" w:ascii="宋体" w:hAnsi="宋体" w:eastAsia="宋体" w:cs="宋体"/>
                <w:color w:val="000000"/>
                <w:spacing w:val="0"/>
                <w:position w:val="0"/>
                <w:sz w:val="24"/>
                <w:shd w:val="clear" w:fill="auto"/>
                <w:lang w:eastAsia="zh-CN"/>
              </w:rPr>
            </w:pPr>
            <w:r>
              <w:rPr>
                <w:rFonts w:ascii="宋体" w:hAnsi="宋体" w:eastAsia="宋体" w:cs="宋体"/>
                <w:color w:val="000000"/>
                <w:spacing w:val="0"/>
                <w:position w:val="0"/>
                <w:sz w:val="24"/>
                <w:shd w:val="clear" w:fill="auto"/>
              </w:rPr>
              <w:t>3）采购人：</w:t>
            </w:r>
            <w:r>
              <w:rPr>
                <w:rFonts w:hint="eastAsia" w:ascii="宋体" w:hAnsi="宋体" w:eastAsia="宋体" w:cs="宋体"/>
                <w:color w:val="000000"/>
                <w:spacing w:val="0"/>
                <w:position w:val="0"/>
                <w:sz w:val="24"/>
                <w:shd w:val="clear" w:fill="auto"/>
                <w:lang w:eastAsia="zh-CN"/>
              </w:rPr>
              <w:t>周口城乡一体化示范区桂园路初级中学</w:t>
            </w:r>
          </w:p>
          <w:p w14:paraId="4DD08DB1">
            <w:pPr>
              <w:spacing w:before="0" w:after="0" w:line="240" w:lineRule="auto"/>
              <w:ind w:left="0" w:right="0" w:firstLine="0"/>
              <w:jc w:val="both"/>
              <w:rPr>
                <w:rFonts w:ascii="宋体" w:hAnsi="宋体" w:eastAsia="宋体" w:cs="宋体"/>
                <w:spacing w:val="0"/>
                <w:position w:val="0"/>
                <w:shd w:val="clear" w:fill="auto"/>
              </w:rPr>
            </w:pPr>
            <w:r>
              <w:rPr>
                <w:rFonts w:ascii="宋体" w:hAnsi="宋体" w:eastAsia="宋体" w:cs="宋体"/>
                <w:color w:val="000000"/>
                <w:spacing w:val="0"/>
                <w:position w:val="0"/>
                <w:sz w:val="24"/>
                <w:shd w:val="clear" w:fill="auto"/>
              </w:rPr>
              <w:t>4）采购代理机构：周口市公共资源交易中心政府采购中心</w:t>
            </w:r>
          </w:p>
        </w:tc>
      </w:tr>
      <w:tr w14:paraId="349D8852">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A1A041">
            <w:pPr>
              <w:numPr>
                <w:ilvl w:val="0"/>
                <w:numId w:val="2"/>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E94579">
            <w:pPr>
              <w:spacing w:before="0" w:after="0" w:line="240" w:lineRule="auto"/>
              <w:ind w:left="-4" w:right="0" w:hanging="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对供应商的资格要求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AC5F3B">
            <w:pPr>
              <w:spacing w:before="0" w:after="0" w:line="240" w:lineRule="auto"/>
              <w:ind w:left="-4" w:right="0" w:hanging="4"/>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见竞争性磋商邀请函</w:t>
            </w:r>
          </w:p>
        </w:tc>
      </w:tr>
      <w:tr w14:paraId="4E8A7E13">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A4AE5C">
            <w:pPr>
              <w:numPr>
                <w:ilvl w:val="0"/>
                <w:numId w:val="3"/>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DB38AF">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报价费用</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16A482">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无论报价和磋商的过程和结果如何，供应商自行承担所有与参加报价及磋商有关活动的全部费用。</w:t>
            </w:r>
          </w:p>
        </w:tc>
      </w:tr>
      <w:tr w14:paraId="0725EC86">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5BF611">
            <w:pPr>
              <w:numPr>
                <w:ilvl w:val="0"/>
                <w:numId w:val="4"/>
              </w:numPr>
              <w:tabs>
                <w:tab w:val="left" w:pos="420"/>
              </w:tabs>
              <w:spacing w:before="0" w:after="0" w:line="240" w:lineRule="auto"/>
              <w:ind w:left="420" w:right="0" w:hanging="420"/>
              <w:jc w:val="both"/>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6E8E83">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响应文件语言</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9ACF64">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中文</w:t>
            </w:r>
          </w:p>
        </w:tc>
      </w:tr>
      <w:tr w14:paraId="27481AC9">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9264B5">
            <w:pPr>
              <w:numPr>
                <w:ilvl w:val="0"/>
                <w:numId w:val="5"/>
              </w:numPr>
              <w:tabs>
                <w:tab w:val="left" w:pos="420"/>
              </w:tabs>
              <w:spacing w:before="0" w:after="0" w:line="240" w:lineRule="auto"/>
              <w:ind w:left="420" w:right="0" w:hanging="420"/>
              <w:jc w:val="both"/>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9549D7">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报价货币</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65C0C4">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人民币</w:t>
            </w:r>
          </w:p>
        </w:tc>
      </w:tr>
      <w:tr w14:paraId="4415CED8">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506FE0">
            <w:pPr>
              <w:numPr>
                <w:ilvl w:val="0"/>
                <w:numId w:val="6"/>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6</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800BB1">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报价范围及说明</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63980A">
            <w:pPr>
              <w:spacing w:before="0" w:after="0" w:line="240" w:lineRule="auto"/>
              <w:ind w:left="0" w:right="0" w:firstLine="0"/>
              <w:jc w:val="both"/>
              <w:rPr>
                <w:rFonts w:ascii="宋体" w:hAnsi="宋体" w:eastAsia="宋体" w:cs="宋体"/>
                <w:spacing w:val="0"/>
                <w:position w:val="0"/>
                <w:shd w:val="clear" w:fill="auto"/>
              </w:rPr>
            </w:pPr>
            <w:r>
              <w:rPr>
                <w:rFonts w:ascii="宋体" w:hAnsi="宋体" w:eastAsia="宋体" w:cs="宋体"/>
                <w:color w:val="000000"/>
                <w:spacing w:val="0"/>
                <w:position w:val="0"/>
                <w:sz w:val="24"/>
                <w:shd w:val="clear" w:fill="auto"/>
              </w:rPr>
              <w:t>报价包括本项目所招标的货物、保险、税费、包装、加工及加工损耗、运输、现场落地、安装、验收</w:t>
            </w:r>
            <w:r>
              <w:rPr>
                <w:rFonts w:ascii="宋体" w:hAnsi="宋体" w:eastAsia="宋体" w:cs="宋体"/>
                <w:color w:val="auto"/>
                <w:spacing w:val="0"/>
                <w:position w:val="0"/>
                <w:sz w:val="24"/>
                <w:shd w:val="clear" w:fill="auto"/>
              </w:rPr>
              <w:t>等（采购项目技术规格、参数及要求）</w:t>
            </w:r>
          </w:p>
        </w:tc>
      </w:tr>
      <w:tr w14:paraId="02A6EC1E">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B9F333">
            <w:pPr>
              <w:numPr>
                <w:ilvl w:val="0"/>
                <w:numId w:val="7"/>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7</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4B5B06">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响应文件有效期</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A71EA5">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响应文件递交截止期后60日内有效</w:t>
            </w:r>
          </w:p>
        </w:tc>
      </w:tr>
      <w:tr w14:paraId="33095153">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A7AEF8">
            <w:pPr>
              <w:numPr>
                <w:ilvl w:val="0"/>
                <w:numId w:val="8"/>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8</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E819E0">
            <w:pPr>
              <w:tabs>
                <w:tab w:val="left" w:pos="8640"/>
              </w:tabs>
              <w:spacing w:before="0" w:after="0" w:line="240" w:lineRule="auto"/>
              <w:ind w:left="-2"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响应文件的组成</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6B5C53">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供应商应按本磋商文件规定的格式，填写并提供相关文件或资料，本磋商文件第三部分要求的文件和资料也须一并提供。供应商还可根据自己的理解，提供其他必要的技术响应、样本资料及附件；</w:t>
            </w:r>
          </w:p>
        </w:tc>
      </w:tr>
      <w:tr w14:paraId="30AD3B51">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414467">
            <w:pPr>
              <w:numPr>
                <w:ilvl w:val="0"/>
                <w:numId w:val="9"/>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9</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4987F9">
            <w:pPr>
              <w:tabs>
                <w:tab w:val="left" w:pos="8640"/>
              </w:tabs>
              <w:spacing w:before="0" w:after="0" w:line="240" w:lineRule="auto"/>
              <w:ind w:left="-2"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响应文件封面要求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F58DE0">
            <w:pPr>
              <w:tabs>
                <w:tab w:val="left" w:pos="8640"/>
              </w:tabs>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无</w:t>
            </w:r>
          </w:p>
        </w:tc>
      </w:tr>
      <w:tr w14:paraId="37FC2BF0">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763BE6">
            <w:pPr>
              <w:numPr>
                <w:ilvl w:val="0"/>
                <w:numId w:val="10"/>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10</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1C6BAF">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响应文件份数要求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28DE79">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加密的电子投标文件须在投标截止时间前成功上传</w:t>
            </w:r>
          </w:p>
        </w:tc>
      </w:tr>
      <w:tr w14:paraId="6D2BF2CA">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981339">
            <w:pPr>
              <w:numPr>
                <w:ilvl w:val="0"/>
                <w:numId w:val="11"/>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2DEB8C">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响应文件装订和密封要求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B055D2">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无</w:t>
            </w:r>
          </w:p>
        </w:tc>
      </w:tr>
      <w:tr w14:paraId="44EDF518">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18AB01">
            <w:pPr>
              <w:numPr>
                <w:ilvl w:val="0"/>
                <w:numId w:val="12"/>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0378ED">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竞争性磋商文件的澄清</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52AB92">
            <w:pPr>
              <w:spacing w:before="0" w:after="0" w:line="24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对竞争性磋商文件进行的澄清，以网上公告的方式通知供应商。澄清或修改的内容可能影响响应文件编制的，采购人、采购代理机构应当在提交响应文件截止时间至少5日前。</w:t>
            </w:r>
          </w:p>
          <w:p w14:paraId="7EF56C7B">
            <w:pPr>
              <w:spacing w:before="0" w:after="0" w:line="240" w:lineRule="auto"/>
              <w:ind w:left="0" w:right="0" w:firstLine="0"/>
              <w:jc w:val="both"/>
              <w:rPr>
                <w:rFonts w:ascii="宋体" w:hAnsi="宋体" w:eastAsia="宋体" w:cs="宋体"/>
                <w:color w:val="auto"/>
                <w:spacing w:val="0"/>
                <w:position w:val="0"/>
                <w:shd w:val="clear" w:fill="auto"/>
              </w:rPr>
            </w:pPr>
          </w:p>
        </w:tc>
      </w:tr>
      <w:tr w14:paraId="07B828FF">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2271A2">
            <w:pPr>
              <w:numPr>
                <w:ilvl w:val="0"/>
                <w:numId w:val="13"/>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ED76CB">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响应文件递交截止时间</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8208EE">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 xml:space="preserve">年 </w:t>
            </w: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 xml:space="preserve"> 月</w:t>
            </w: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 xml:space="preserve">日上午   （见磋商公告） </w:t>
            </w:r>
          </w:p>
        </w:tc>
      </w:tr>
      <w:tr w14:paraId="38A05F4E">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A6AAFB">
            <w:pPr>
              <w:numPr>
                <w:ilvl w:val="0"/>
                <w:numId w:val="14"/>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E83938">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响应文件递交地点</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EA1462">
            <w:pPr>
              <w:rPr>
                <w:rFonts w:hint="eastAsia" w:ascii="宋体" w:hAnsi="宋体" w:eastAsia="宋体"/>
                <w:sz w:val="24"/>
                <w:lang w:val="en-US" w:eastAsia="zh-CN"/>
              </w:rPr>
            </w:pPr>
            <w:r>
              <w:rPr>
                <w:rFonts w:hint="eastAsia" w:ascii="宋体" w:hAnsi="宋体"/>
                <w:sz w:val="24"/>
              </w:rPr>
              <w:t>周口市公共资源交易中心</w:t>
            </w:r>
            <w:r>
              <w:rPr>
                <w:rFonts w:hint="eastAsia" w:ascii="宋体" w:hAnsi="宋体"/>
                <w:sz w:val="24"/>
                <w:lang w:val="en-US" w:eastAsia="zh-CN"/>
              </w:rPr>
              <w:t>网</w:t>
            </w:r>
          </w:p>
          <w:p w14:paraId="3084489F">
            <w:pPr>
              <w:rPr>
                <w:rFonts w:hint="eastAsia" w:ascii="宋体" w:hAnsi="宋体" w:cs="宋体" w:eastAsiaTheme="minorEastAsia"/>
                <w:sz w:val="24"/>
                <w:szCs w:val="24"/>
                <w:lang w:val="en-US" w:eastAsia="zh-CN"/>
              </w:rPr>
            </w:pPr>
            <w:r>
              <w:rPr>
                <w:rFonts w:hint="eastAsia" w:ascii="宋体" w:hAnsi="宋体"/>
                <w:sz w:val="24"/>
              </w:rPr>
              <w:t>网址：周口市公共资源电子交易服务平台会员系统（网址</w:t>
            </w:r>
            <w:r>
              <w:rPr>
                <w:rFonts w:hint="eastAsia" w:asciiTheme="minorEastAsia" w:hAnsiTheme="minorEastAsia" w:eastAsiaTheme="minorEastAsia"/>
                <w:color w:val="000000"/>
              </w:rPr>
              <w:t>http://jyzx.zhoukou.gov.cn</w:t>
            </w:r>
            <w:r>
              <w:rPr>
                <w:rFonts w:hint="eastAsia" w:asciiTheme="minorEastAsia" w:hAnsiTheme="minorEastAsia" w:eastAsiaTheme="minorEastAsia"/>
                <w:color w:val="000000"/>
                <w:lang w:eastAsia="zh-CN"/>
              </w:rPr>
              <w:t>）</w:t>
            </w:r>
          </w:p>
          <w:p w14:paraId="4E05EB53">
            <w:pPr>
              <w:spacing w:before="0" w:after="0" w:line="560" w:lineRule="auto"/>
              <w:ind w:left="0" w:right="0" w:firstLine="0"/>
              <w:jc w:val="both"/>
              <w:rPr>
                <w:rFonts w:ascii="宋体" w:hAnsi="宋体" w:eastAsia="宋体" w:cs="宋体"/>
                <w:color w:val="auto"/>
                <w:spacing w:val="0"/>
                <w:position w:val="0"/>
                <w:shd w:val="clear" w:fill="auto"/>
              </w:rPr>
            </w:pPr>
            <w:r>
              <w:rPr>
                <w:rFonts w:hint="eastAsia" w:ascii="宋体" w:hAnsi="宋体" w:eastAsia="宋体" w:cs="宋体"/>
                <w:sz w:val="24"/>
                <w:szCs w:val="24"/>
              </w:rPr>
              <w:t>（本项目实行网上远程开标无须到现场提交响应文件）</w:t>
            </w:r>
          </w:p>
        </w:tc>
      </w:tr>
      <w:tr w14:paraId="51CE7458">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11EFA1">
            <w:pPr>
              <w:numPr>
                <w:ilvl w:val="0"/>
                <w:numId w:val="15"/>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4A000A">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磋商时间</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EA3EF2">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年</w:t>
            </w: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月</w:t>
            </w: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日上午    见磋商公告</w:t>
            </w:r>
          </w:p>
        </w:tc>
      </w:tr>
      <w:tr w14:paraId="1786D7AD">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0528A3">
            <w:pPr>
              <w:numPr>
                <w:ilvl w:val="0"/>
                <w:numId w:val="16"/>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16</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4C5A37">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磋商程序和内容</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A2C424">
            <w:pPr>
              <w:tabs>
                <w:tab w:val="left" w:pos="8640"/>
              </w:tabs>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详见磋商文件第二章</w:t>
            </w:r>
          </w:p>
        </w:tc>
      </w:tr>
      <w:tr w14:paraId="5D973ED1">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27DAAD">
            <w:pPr>
              <w:numPr>
                <w:ilvl w:val="0"/>
                <w:numId w:val="17"/>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17</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C83296">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授予合同</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D96D91">
            <w:pPr>
              <w:tabs>
                <w:tab w:val="left" w:pos="8640"/>
              </w:tabs>
              <w:spacing w:before="0" w:after="0" w:line="240" w:lineRule="auto"/>
              <w:ind w:left="0" w:right="0" w:firstLine="0"/>
              <w:jc w:val="left"/>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采购人根据磋商小组的推荐意见，由采购人确定成交供应商。采购代理机构向成交供应商发出成交通知书。</w:t>
            </w:r>
          </w:p>
        </w:tc>
      </w:tr>
      <w:tr w14:paraId="2FA47805">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D61B41">
            <w:pPr>
              <w:numPr>
                <w:ilvl w:val="0"/>
                <w:numId w:val="18"/>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18</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774060">
            <w:pPr>
              <w:spacing w:before="0" w:after="0" w:line="240" w:lineRule="auto"/>
              <w:ind w:left="0" w:right="0" w:firstLine="1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签订合同</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3622B9">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本磋商文件、响应文件及磋商、评审过程中有关澄清、承诺文件的内容，将作为签订合同的主要内容。</w:t>
            </w:r>
          </w:p>
        </w:tc>
      </w:tr>
      <w:tr w14:paraId="29D4F4AF">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587E8C">
            <w:pPr>
              <w:numPr>
                <w:ilvl w:val="0"/>
                <w:numId w:val="19"/>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19</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AA82F8">
            <w:pPr>
              <w:spacing w:before="0" w:after="0" w:line="240" w:lineRule="auto"/>
              <w:ind w:left="0" w:right="0" w:firstLine="1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投标保证金</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AE9F0D">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本项目不需要交纳投标保证金</w:t>
            </w:r>
          </w:p>
        </w:tc>
      </w:tr>
      <w:tr w14:paraId="1F485877">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67DF94">
            <w:pPr>
              <w:numPr>
                <w:ilvl w:val="0"/>
                <w:numId w:val="20"/>
              </w:numPr>
              <w:tabs>
                <w:tab w:val="left" w:pos="420"/>
              </w:tabs>
              <w:spacing w:before="0" w:after="0" w:line="240" w:lineRule="auto"/>
              <w:ind w:left="420" w:leftChars="0" w:right="0" w:rightChars="0" w:hanging="420" w:firstLineChars="0"/>
              <w:jc w:val="center"/>
              <w:rPr>
                <w:rFonts w:hint="eastAsia" w:ascii="宋体" w:hAnsi="宋体" w:eastAsia="宋体" w:cs="宋体"/>
                <w:color w:val="auto"/>
                <w:spacing w:val="0"/>
                <w:position w:val="0"/>
                <w:sz w:val="22"/>
                <w:shd w:val="clear" w:fill="auto"/>
                <w:lang w:val="en-US" w:eastAsia="zh-CN"/>
              </w:rPr>
            </w:pPr>
            <w:r>
              <w:rPr>
                <w:rFonts w:hint="eastAsia" w:ascii="宋体" w:hAnsi="宋体" w:eastAsia="宋体" w:cs="宋体"/>
                <w:color w:val="auto"/>
                <w:spacing w:val="0"/>
                <w:position w:val="0"/>
                <w:sz w:val="22"/>
                <w:shd w:val="clear" w:fill="auto"/>
                <w:lang w:val="en-US" w:eastAsia="zh-CN"/>
              </w:rPr>
              <w:t>20</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443B69">
            <w:pPr>
              <w:keepNext w:val="0"/>
              <w:keepLines w:val="0"/>
              <w:widowControl/>
              <w:suppressLineNumbers w:val="0"/>
              <w:jc w:val="center"/>
              <w:rPr>
                <w:rFonts w:ascii="宋体" w:hAnsi="宋体" w:eastAsia="宋体" w:cs="宋体"/>
                <w:color w:val="auto"/>
                <w:spacing w:val="0"/>
                <w:position w:val="0"/>
                <w:sz w:val="24"/>
                <w:shd w:val="clear" w:fill="auto"/>
              </w:rPr>
            </w:pPr>
            <w:r>
              <w:rPr>
                <w:rFonts w:hint="eastAsia" w:ascii="宋体" w:hAnsi="宋体" w:eastAsia="宋体" w:cs="宋体"/>
                <w:color w:val="000000"/>
                <w:kern w:val="0"/>
                <w:sz w:val="24"/>
                <w:szCs w:val="24"/>
                <w:lang w:val="en-US" w:eastAsia="zh-CN" w:bidi="ar"/>
              </w:rPr>
              <w:t>所属行业</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BDE04C">
            <w:pPr>
              <w:keepNext w:val="0"/>
              <w:keepLines w:val="0"/>
              <w:widowControl/>
              <w:suppressLineNumbers w:val="0"/>
              <w:spacing w:before="0" w:after="0" w:line="240" w:lineRule="auto"/>
              <w:ind w:left="-2" w:right="0" w:firstLine="0"/>
              <w:jc w:val="left"/>
              <w:rPr>
                <w:rFonts w:ascii="宋体" w:hAnsi="宋体" w:eastAsia="宋体" w:cs="宋体"/>
                <w:color w:val="auto"/>
                <w:spacing w:val="0"/>
                <w:position w:val="0"/>
                <w:sz w:val="24"/>
                <w:shd w:val="clear" w:fill="auto"/>
              </w:rPr>
            </w:pPr>
            <w:r>
              <w:rPr>
                <w:rFonts w:hint="eastAsia" w:ascii="宋体" w:hAnsi="宋体" w:eastAsia="宋体" w:cs="宋体"/>
                <w:color w:val="000000"/>
                <w:kern w:val="0"/>
                <w:sz w:val="24"/>
                <w:szCs w:val="24"/>
                <w:lang w:val="en-US" w:eastAsia="zh-CN" w:bidi="ar"/>
              </w:rPr>
              <w:t>本项目标的所属行业：工业</w:t>
            </w:r>
          </w:p>
        </w:tc>
      </w:tr>
      <w:tr w14:paraId="101670DD">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49AC44">
            <w:pPr>
              <w:numPr>
                <w:ilvl w:val="0"/>
                <w:numId w:val="21"/>
              </w:numPr>
              <w:tabs>
                <w:tab w:val="left" w:pos="420"/>
              </w:tabs>
              <w:spacing w:before="0" w:after="0" w:line="240" w:lineRule="auto"/>
              <w:ind w:left="420" w:leftChars="0" w:right="0" w:rightChars="0" w:hanging="420" w:firstLineChars="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2F4E0D">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供货周期</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E1675E">
            <w:pPr>
              <w:spacing w:before="0" w:after="0" w:line="240" w:lineRule="auto"/>
              <w:ind w:left="0" w:right="0" w:firstLine="0"/>
              <w:jc w:val="left"/>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合同签订后</w:t>
            </w:r>
            <w:r>
              <w:rPr>
                <w:rFonts w:hint="eastAsia" w:ascii="宋体" w:hAnsi="宋体" w:eastAsia="宋体" w:cs="宋体"/>
                <w:color w:val="auto"/>
                <w:spacing w:val="0"/>
                <w:position w:val="0"/>
                <w:sz w:val="24"/>
                <w:shd w:val="clear" w:fill="auto"/>
                <w:lang w:val="en-US" w:eastAsia="zh-CN"/>
              </w:rPr>
              <w:t>7</w:t>
            </w:r>
            <w:r>
              <w:rPr>
                <w:rFonts w:ascii="宋体" w:hAnsi="宋体" w:eastAsia="宋体" w:cs="宋体"/>
                <w:color w:val="auto"/>
                <w:spacing w:val="0"/>
                <w:position w:val="0"/>
                <w:sz w:val="24"/>
                <w:shd w:val="clear" w:fill="auto"/>
              </w:rPr>
              <w:t>日历天</w:t>
            </w:r>
          </w:p>
        </w:tc>
      </w:tr>
      <w:tr w14:paraId="1841EF1D">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B9CFF2">
            <w:pPr>
              <w:numPr>
                <w:ilvl w:val="0"/>
                <w:numId w:val="22"/>
              </w:numPr>
              <w:tabs>
                <w:tab w:val="left" w:pos="420"/>
              </w:tabs>
              <w:spacing w:before="0" w:after="0" w:line="240" w:lineRule="auto"/>
              <w:ind w:left="420" w:leftChars="0" w:right="0" w:rightChars="0" w:hanging="420" w:firstLineChars="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DDED9E">
            <w:pPr>
              <w:spacing w:before="0" w:after="0" w:line="240" w:lineRule="auto"/>
              <w:ind w:left="0" w:right="0" w:firstLine="1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付款方式</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77B391">
            <w:pPr>
              <w:tabs>
                <w:tab w:val="left" w:pos="8640"/>
              </w:tabs>
              <w:spacing w:before="0" w:after="0" w:line="240" w:lineRule="auto"/>
              <w:ind w:left="0" w:right="0" w:firstLine="0"/>
              <w:jc w:val="left"/>
              <w:rPr>
                <w:rFonts w:ascii="宋体" w:hAnsi="宋体" w:eastAsia="宋体" w:cs="宋体"/>
                <w:color w:val="auto"/>
                <w:spacing w:val="0"/>
                <w:position w:val="0"/>
                <w:shd w:val="clear" w:fill="auto"/>
              </w:rPr>
            </w:pPr>
            <w:r>
              <w:rPr>
                <w:rFonts w:hint="eastAsia" w:ascii="宋体" w:hAnsi="宋体" w:cs="宋体"/>
                <w:color w:val="auto"/>
                <w:sz w:val="24"/>
                <w:lang w:val="en-US" w:eastAsia="zh-CN"/>
              </w:rPr>
              <w:t>验收合格后一次性付清</w:t>
            </w:r>
          </w:p>
        </w:tc>
      </w:tr>
      <w:tr w14:paraId="64F9F8E1">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ED83F9">
            <w:pPr>
              <w:numPr>
                <w:ilvl w:val="0"/>
                <w:numId w:val="23"/>
              </w:numPr>
              <w:tabs>
                <w:tab w:val="left" w:pos="420"/>
              </w:tabs>
              <w:spacing w:before="0" w:after="0" w:line="240" w:lineRule="auto"/>
              <w:ind w:left="420" w:leftChars="0" w:right="0" w:rightChars="0" w:hanging="420" w:firstLineChars="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797FEB">
            <w:pPr>
              <w:tabs>
                <w:tab w:val="left" w:pos="8640"/>
              </w:tabs>
              <w:spacing w:before="0" w:after="0" w:line="240" w:lineRule="auto"/>
              <w:ind w:left="0" w:right="0" w:firstLine="0"/>
              <w:jc w:val="center"/>
              <w:rPr>
                <w:rFonts w:hint="eastAsia" w:ascii="宋体" w:hAnsi="宋体" w:cs="宋体"/>
                <w:color w:val="auto"/>
                <w:sz w:val="24"/>
                <w:lang w:val="en-US" w:eastAsia="zh-CN"/>
              </w:rPr>
            </w:pPr>
            <w:r>
              <w:rPr>
                <w:rFonts w:hint="eastAsia" w:ascii="宋体" w:hAnsi="宋体" w:cs="宋体"/>
                <w:color w:val="auto"/>
                <w:sz w:val="24"/>
                <w:lang w:val="en-US" w:eastAsia="zh-CN"/>
              </w:rPr>
              <w:t>勘察现场</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B9C45A">
            <w:pPr>
              <w:tabs>
                <w:tab w:val="left" w:pos="8640"/>
              </w:tabs>
              <w:spacing w:before="0" w:after="0" w:line="240" w:lineRule="auto"/>
              <w:ind w:left="0" w:right="0" w:firstLine="0"/>
              <w:jc w:val="left"/>
              <w:rPr>
                <w:rFonts w:hint="eastAsia" w:ascii="宋体" w:hAnsi="宋体" w:cs="宋体"/>
                <w:color w:val="auto"/>
                <w:sz w:val="24"/>
                <w:lang w:val="en-US" w:eastAsia="zh-CN"/>
              </w:rPr>
            </w:pPr>
            <w:r>
              <w:rPr>
                <w:rFonts w:hint="eastAsia" w:ascii="宋体" w:hAnsi="宋体" w:cs="宋体"/>
                <w:color w:val="auto"/>
                <w:sz w:val="24"/>
                <w:lang w:val="en-US" w:eastAsia="zh-CN"/>
              </w:rPr>
              <w:t>详见本章 4.6</w:t>
            </w:r>
          </w:p>
        </w:tc>
      </w:tr>
      <w:tr w14:paraId="28CF1C21">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3940E0">
            <w:pPr>
              <w:numPr>
                <w:ilvl w:val="0"/>
                <w:numId w:val="23"/>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0E5BE0">
            <w:pPr>
              <w:spacing w:beforeLines="50"/>
              <w:ind w:firstLine="14" w:firstLineChars="6"/>
              <w:jc w:val="center"/>
              <w:rPr>
                <w:rFonts w:ascii="宋体" w:hAnsi="宋体" w:eastAsia="宋体" w:cs="宋体"/>
                <w:color w:val="FF0000"/>
                <w:spacing w:val="0"/>
                <w:position w:val="0"/>
                <w:shd w:val="clear" w:fill="auto"/>
              </w:rPr>
            </w:pPr>
            <w:r>
              <w:rPr>
                <w:rFonts w:hint="eastAsia" w:ascii="宋体" w:hAnsi="宋体" w:cs="宋体"/>
                <w:b/>
                <w:bCs/>
                <w:color w:val="auto"/>
                <w:sz w:val="24"/>
                <w:lang w:val="en-US" w:eastAsia="zh-CN"/>
              </w:rPr>
              <w:t>报价</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3AA0C0">
            <w:pPr>
              <w:tabs>
                <w:tab w:val="left" w:pos="8640"/>
              </w:tabs>
              <w:jc w:val="left"/>
              <w:rPr>
                <w:rFonts w:ascii="宋体" w:hAnsi="宋体" w:eastAsia="宋体" w:cs="宋体"/>
                <w:color w:val="FF0000"/>
                <w:spacing w:val="0"/>
                <w:position w:val="0"/>
                <w:shd w:val="clear" w:fill="auto"/>
              </w:rPr>
            </w:pPr>
            <w:r>
              <w:rPr>
                <w:rFonts w:hint="eastAsia" w:ascii="宋体" w:hAnsi="宋体" w:cs="宋体"/>
                <w:b/>
                <w:bCs/>
                <w:color w:val="auto"/>
                <w:sz w:val="24"/>
                <w:lang w:val="en-US" w:eastAsia="zh-CN"/>
              </w:rPr>
              <w:t>一次报价</w:t>
            </w:r>
          </w:p>
        </w:tc>
      </w:tr>
    </w:tbl>
    <w:p w14:paraId="0EE21463">
      <w:pPr>
        <w:tabs>
          <w:tab w:val="left" w:pos="0"/>
          <w:tab w:val="left" w:pos="993"/>
          <w:tab w:val="left" w:pos="1134"/>
        </w:tabs>
        <w:spacing w:before="0" w:after="0" w:line="240" w:lineRule="auto"/>
        <w:ind w:left="0" w:right="0" w:firstLine="0"/>
        <w:jc w:val="both"/>
        <w:rPr>
          <w:rFonts w:ascii="宋体" w:hAnsi="宋体" w:eastAsia="宋体" w:cs="宋体"/>
          <w:b/>
          <w:color w:val="auto"/>
          <w:spacing w:val="0"/>
          <w:position w:val="0"/>
          <w:sz w:val="24"/>
          <w:shd w:val="clear" w:fill="auto"/>
        </w:rPr>
      </w:pPr>
    </w:p>
    <w:p w14:paraId="2E8D18A9">
      <w:pPr>
        <w:spacing w:before="0" w:after="0" w:line="720" w:lineRule="auto"/>
        <w:ind w:left="0" w:right="0" w:firstLine="0"/>
        <w:jc w:val="center"/>
        <w:rPr>
          <w:rFonts w:ascii="宋体" w:hAnsi="宋体" w:eastAsia="宋体" w:cs="宋体"/>
          <w:b/>
          <w:color w:val="auto"/>
          <w:spacing w:val="0"/>
          <w:position w:val="0"/>
          <w:sz w:val="24"/>
          <w:shd w:val="clear" w:fill="auto"/>
        </w:rPr>
      </w:pPr>
    </w:p>
    <w:p w14:paraId="0234B846">
      <w:pPr>
        <w:spacing w:before="0" w:after="0" w:line="720" w:lineRule="auto"/>
        <w:ind w:left="0" w:right="0" w:firstLine="0"/>
        <w:jc w:val="center"/>
        <w:rPr>
          <w:rFonts w:ascii="宋体" w:hAnsi="宋体" w:eastAsia="宋体" w:cs="宋体"/>
          <w:b/>
          <w:color w:val="auto"/>
          <w:spacing w:val="0"/>
          <w:position w:val="0"/>
          <w:sz w:val="24"/>
          <w:shd w:val="clear" w:fill="auto"/>
        </w:rPr>
      </w:pPr>
    </w:p>
    <w:p w14:paraId="37AFFB50">
      <w:pPr>
        <w:spacing w:before="0" w:after="0" w:line="720" w:lineRule="auto"/>
        <w:ind w:left="0" w:right="0" w:firstLine="0"/>
        <w:jc w:val="center"/>
        <w:rPr>
          <w:rFonts w:ascii="宋体" w:hAnsi="宋体" w:eastAsia="宋体" w:cs="宋体"/>
          <w:b/>
          <w:color w:val="auto"/>
          <w:spacing w:val="0"/>
          <w:position w:val="0"/>
          <w:sz w:val="24"/>
          <w:shd w:val="clear" w:fill="auto"/>
        </w:rPr>
      </w:pPr>
    </w:p>
    <w:p w14:paraId="24435EE3">
      <w:pPr>
        <w:spacing w:before="0" w:after="0" w:line="720" w:lineRule="auto"/>
        <w:ind w:left="0" w:right="0" w:firstLine="0"/>
        <w:jc w:val="center"/>
        <w:rPr>
          <w:rFonts w:ascii="宋体" w:hAnsi="宋体" w:eastAsia="宋体" w:cs="宋体"/>
          <w:b/>
          <w:color w:val="auto"/>
          <w:spacing w:val="0"/>
          <w:position w:val="0"/>
          <w:sz w:val="24"/>
          <w:shd w:val="clear" w:fill="auto"/>
        </w:rPr>
      </w:pPr>
    </w:p>
    <w:p w14:paraId="0109A6B1">
      <w:pPr>
        <w:spacing w:before="0" w:after="0" w:line="720" w:lineRule="auto"/>
        <w:ind w:left="0" w:right="0" w:firstLine="0"/>
        <w:jc w:val="center"/>
        <w:rPr>
          <w:rFonts w:ascii="宋体" w:hAnsi="宋体" w:eastAsia="宋体" w:cs="宋体"/>
          <w:b/>
          <w:color w:val="auto"/>
          <w:spacing w:val="0"/>
          <w:position w:val="0"/>
          <w:sz w:val="24"/>
          <w:shd w:val="clear" w:fill="auto"/>
        </w:rPr>
      </w:pPr>
    </w:p>
    <w:p w14:paraId="39022059">
      <w:pPr>
        <w:spacing w:before="0" w:after="0" w:line="720" w:lineRule="auto"/>
        <w:ind w:left="0" w:right="0" w:firstLine="0"/>
        <w:jc w:val="both"/>
        <w:rPr>
          <w:rFonts w:ascii="宋体" w:hAnsi="宋体" w:eastAsia="宋体" w:cs="宋体"/>
          <w:b/>
          <w:color w:val="auto"/>
          <w:spacing w:val="0"/>
          <w:position w:val="0"/>
          <w:sz w:val="24"/>
          <w:shd w:val="clear" w:fill="auto"/>
        </w:rPr>
        <w:sectPr>
          <w:pgSz w:w="11906" w:h="16838"/>
          <w:pgMar w:top="1440" w:right="1080" w:bottom="1440" w:left="1080" w:header="720" w:footer="720" w:gutter="0"/>
          <w:cols w:space="720" w:num="1"/>
          <w:docGrid w:type="lines" w:linePitch="312" w:charSpace="0"/>
        </w:sectPr>
      </w:pPr>
    </w:p>
    <w:p w14:paraId="70261044">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一、总则</w:t>
      </w:r>
    </w:p>
    <w:p w14:paraId="1B2DDCF9">
      <w:pPr>
        <w:spacing w:before="0" w:after="0" w:line="560" w:lineRule="auto"/>
        <w:ind w:left="0" w:right="0" w:firstLine="482"/>
        <w:jc w:val="both"/>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1．适用范围</w:t>
      </w:r>
    </w:p>
    <w:p w14:paraId="5247FB8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1.1本竞争性磋商文件仅适用于本次竞争性磋商邀请函中所述项目。</w:t>
      </w:r>
    </w:p>
    <w:p w14:paraId="0124CD0B">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2．定义</w:t>
      </w:r>
    </w:p>
    <w:p w14:paraId="0F58ED3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2.1“采购代理机构”：周口市公共资源交易中心政府采购中心。</w:t>
      </w:r>
    </w:p>
    <w:p w14:paraId="595E3393">
      <w:pPr>
        <w:tabs>
          <w:tab w:val="left" w:pos="0"/>
        </w:tabs>
        <w:spacing w:before="0" w:after="0" w:line="560" w:lineRule="auto"/>
        <w:ind w:left="0" w:right="0" w:firstLine="480"/>
        <w:jc w:val="both"/>
        <w:rPr>
          <w:rFonts w:hint="eastAsia" w:ascii="宋体" w:hAnsi="宋体" w:eastAsia="宋体" w:cs="宋体"/>
          <w:color w:val="auto"/>
          <w:spacing w:val="0"/>
          <w:position w:val="0"/>
          <w:sz w:val="24"/>
          <w:shd w:val="clear" w:fill="auto"/>
          <w:lang w:eastAsia="zh-CN"/>
        </w:rPr>
      </w:pPr>
      <w:r>
        <w:rPr>
          <w:rFonts w:ascii="宋体" w:hAnsi="宋体" w:eastAsia="宋体" w:cs="宋体"/>
          <w:color w:val="auto"/>
          <w:spacing w:val="0"/>
          <w:position w:val="0"/>
          <w:sz w:val="24"/>
          <w:shd w:val="clear" w:fill="auto"/>
        </w:rPr>
        <w:t>2.2“采购人”：</w:t>
      </w:r>
      <w:r>
        <w:rPr>
          <w:rFonts w:hint="eastAsia" w:ascii="宋体" w:hAnsi="宋体" w:eastAsia="宋体" w:cs="宋体"/>
          <w:color w:val="auto"/>
          <w:spacing w:val="0"/>
          <w:position w:val="0"/>
          <w:sz w:val="24"/>
          <w:shd w:val="clear" w:fill="auto"/>
          <w:lang w:eastAsia="zh-CN"/>
        </w:rPr>
        <w:t>周口城乡一体化示范区桂园路初级中学</w:t>
      </w:r>
    </w:p>
    <w:p w14:paraId="1757C24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2.3“供应商”系指按竞争性磋商文件规定取得竞争性磋商文件并参加竞争性磋商活动的法人、其他组织或者自然人。</w:t>
      </w:r>
    </w:p>
    <w:p w14:paraId="5F58F03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2.4“供应商代表”：系指代表供应商参加本次竞争性磋商活动的供应商的法定代表人或其委托代理人。</w:t>
      </w:r>
    </w:p>
    <w:p w14:paraId="6BDC398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2.5“货物“：系指各种形态和种类的物品，包括原材料、燃料、设备、产品等，包括与之相关的备品备件、工具、手册及安装、调试、技术协助、校准、培训、验收、售后服务等。</w:t>
      </w:r>
    </w:p>
    <w:p w14:paraId="22E1A59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2.6“法定代表人”系指法人单位（企业）法人营业执照（或事业法人登记证书上）上注明的法定代表人；如为其他组织或个体经营者参加竞争性磋商会的，指营业执照上注明的负责人或经营者。 </w:t>
      </w:r>
    </w:p>
    <w:p w14:paraId="2EBED9C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2.7“重大违法记录”系指供应商因违法经营受到刑事处罚或者责令停产停业、吊销许可证或者执照、较大数额罚款等行政处罚。</w:t>
      </w:r>
    </w:p>
    <w:p w14:paraId="5BEB383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2.8“不具备良好的商业信誉”是指：</w:t>
      </w:r>
    </w:p>
    <w:p w14:paraId="4C255E9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（1）有重大违法记录的（满三年的除外）；</w:t>
      </w:r>
    </w:p>
    <w:p w14:paraId="29EC0F9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（2）被各级财政部门列入政府采购严重违法失信行为信息记录的（期限已满的除外）；</w:t>
      </w:r>
    </w:p>
    <w:p w14:paraId="3979FAB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（3）被各级政府采购监督管理部门禁止在一定期限内参加政府采购活动等处罚的（期限已满的除外）；</w:t>
      </w:r>
    </w:p>
    <w:p w14:paraId="6322CA3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（4）被各级法院列入失信名单的（已依法解除的除外）；</w:t>
      </w:r>
    </w:p>
    <w:p w14:paraId="14F7982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（5）法律法规规定的其他情形。</w:t>
      </w:r>
    </w:p>
    <w:p w14:paraId="502B1D66">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3.采购预算</w:t>
      </w:r>
    </w:p>
    <w:p w14:paraId="339F800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3.1本次采购预算：见公告。</w:t>
      </w:r>
    </w:p>
    <w:p w14:paraId="167988CB">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4.合格的供应商</w:t>
      </w:r>
    </w:p>
    <w:p w14:paraId="49F8B49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4.1.1符合</w:t>
      </w:r>
      <w:r>
        <w:rPr>
          <w:rFonts w:ascii="宋体" w:hAnsi="宋体" w:eastAsia="宋体" w:cs="宋体"/>
          <w:color w:val="000000"/>
          <w:spacing w:val="0"/>
          <w:position w:val="0"/>
          <w:sz w:val="24"/>
          <w:shd w:val="clear" w:fill="auto"/>
        </w:rPr>
        <w:t>供应商资格条件（详见第一部分供应商资格条件）</w:t>
      </w:r>
    </w:p>
    <w:p w14:paraId="24E35807">
      <w:pPr>
        <w:widowControl w:val="0"/>
        <w:spacing w:before="0" w:after="0" w:line="360" w:lineRule="auto"/>
        <w:ind w:left="0" w:right="0" w:firstLine="480"/>
        <w:jc w:val="both"/>
        <w:rPr>
          <w:rFonts w:ascii="宋体" w:hAnsi="宋体" w:eastAsia="宋体" w:cs="宋体"/>
          <w:color w:val="auto"/>
          <w:spacing w:val="0"/>
          <w:position w:val="0"/>
          <w:sz w:val="24"/>
          <w:shd w:val="clear" w:fill="FFFFFF"/>
        </w:rPr>
      </w:pPr>
      <w:r>
        <w:rPr>
          <w:rFonts w:ascii="宋体" w:hAnsi="宋体" w:eastAsia="宋体" w:cs="宋体"/>
          <w:color w:val="auto"/>
          <w:spacing w:val="0"/>
          <w:position w:val="0"/>
          <w:sz w:val="24"/>
          <w:shd w:val="clear" w:fill="FFFFFF"/>
        </w:rPr>
        <w:t>4.1.2</w:t>
      </w:r>
      <w:r>
        <w:rPr>
          <w:rFonts w:ascii="宋体" w:hAnsi="宋体" w:eastAsia="宋体" w:cs="宋体"/>
          <w:color w:val="auto"/>
          <w:spacing w:val="0"/>
          <w:position w:val="0"/>
          <w:sz w:val="24"/>
          <w:shd w:val="clear" w:fill="auto"/>
        </w:rPr>
        <w:t>参加政府采购活动前三年内，在经营活动中没有重大违法记录的声明函</w:t>
      </w:r>
      <w:r>
        <w:rPr>
          <w:rFonts w:ascii="宋体" w:hAnsi="宋体" w:eastAsia="宋体" w:cs="宋体"/>
          <w:color w:val="auto"/>
          <w:spacing w:val="0"/>
          <w:position w:val="0"/>
          <w:sz w:val="24"/>
          <w:shd w:val="clear" w:fill="FFFFFF"/>
        </w:rPr>
        <w:t>；</w:t>
      </w:r>
    </w:p>
    <w:p w14:paraId="09629E3B">
      <w:pPr>
        <w:widowControl w:val="0"/>
        <w:spacing w:before="0" w:after="0" w:line="360" w:lineRule="auto"/>
        <w:ind w:left="0" w:right="0" w:firstLine="48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4.1.3 政府采购供应商诚信承诺书；</w:t>
      </w:r>
    </w:p>
    <w:p w14:paraId="5B96BFEF">
      <w:pPr>
        <w:spacing w:before="0" w:after="120" w:line="360" w:lineRule="auto"/>
        <w:ind w:left="0" w:right="0" w:firstLine="480"/>
        <w:jc w:val="left"/>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4.1.4 供应商自觉抵制政府采购领域商业贿赂行为承诺书；</w:t>
      </w:r>
    </w:p>
    <w:p w14:paraId="6359A5CB">
      <w:pPr>
        <w:spacing w:before="0" w:after="0" w:line="360" w:lineRule="auto"/>
        <w:ind w:left="0" w:right="0" w:firstLine="48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4.2 供应商需提供售后服务体系与承诺。</w:t>
      </w:r>
    </w:p>
    <w:p w14:paraId="7FCF8E27">
      <w:pPr>
        <w:spacing w:before="0" w:after="120" w:line="360" w:lineRule="auto"/>
        <w:ind w:left="0" w:right="0" w:firstLine="480"/>
        <w:jc w:val="left"/>
        <w:rPr>
          <w:rFonts w:ascii="宋体" w:hAnsi="宋体" w:eastAsia="宋体" w:cs="宋体"/>
          <w:color w:val="auto"/>
          <w:spacing w:val="15"/>
          <w:position w:val="0"/>
          <w:sz w:val="24"/>
          <w:shd w:val="clear" w:fill="auto"/>
        </w:rPr>
      </w:pPr>
      <w:r>
        <w:rPr>
          <w:rFonts w:ascii="宋体" w:hAnsi="宋体" w:eastAsia="宋体" w:cs="宋体"/>
          <w:color w:val="000000"/>
          <w:spacing w:val="0"/>
          <w:position w:val="0"/>
          <w:sz w:val="24"/>
          <w:shd w:val="clear" w:fill="auto"/>
        </w:rPr>
        <w:t>4.3符合本竞争性磋商文件规定的供应商资格要求及项目要求的其它条件，并按照要求提供相关证明材料。</w:t>
      </w:r>
    </w:p>
    <w:p w14:paraId="21D25BAB">
      <w:pPr>
        <w:spacing w:before="0" w:after="0" w:line="360" w:lineRule="auto"/>
        <w:ind w:left="0" w:right="0" w:firstLine="48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4.4供应商应遵守国家法律、法规有关竞争性磋商的规定。</w:t>
      </w:r>
    </w:p>
    <w:p w14:paraId="422E4D91">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4.5 凡通过磋商小组符合性审查的供应商均为合格供应商。未通过符合性审查的供应商将视为不响应本项目的竞争性磋商文件被否决。</w:t>
      </w:r>
    </w:p>
    <w:p w14:paraId="79E53560">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4.6 </w:t>
      </w:r>
      <w:r>
        <w:rPr>
          <w:rFonts w:hint="eastAsia" w:ascii="宋体" w:hAnsi="宋体" w:eastAsia="宋体" w:cs="宋体"/>
          <w:color w:val="auto"/>
          <w:spacing w:val="0"/>
          <w:position w:val="0"/>
          <w:sz w:val="24"/>
          <w:shd w:val="clear" w:fill="auto"/>
        </w:rPr>
        <w:t>为确保项目的顺利实施，请合格的投标人自行与采购人联系（联系人：郭鸿宾，联系方式：13939465695），在下载招标文件截止后第一个工作日及时到</w:t>
      </w:r>
      <w:r>
        <w:rPr>
          <w:rFonts w:hint="eastAsia" w:ascii="宋体" w:hAnsi="宋体" w:eastAsia="宋体" w:cs="宋体"/>
          <w:color w:val="auto"/>
          <w:spacing w:val="0"/>
          <w:position w:val="0"/>
          <w:sz w:val="24"/>
          <w:shd w:val="clear" w:fill="auto"/>
          <w:lang w:eastAsia="zh-CN"/>
        </w:rPr>
        <w:t>周口城乡一体化示范区桂园路初级中学</w:t>
      </w:r>
      <w:r>
        <w:rPr>
          <w:rFonts w:hint="eastAsia" w:ascii="宋体" w:hAnsi="宋体" w:eastAsia="宋体" w:cs="宋体"/>
          <w:color w:val="auto"/>
          <w:spacing w:val="0"/>
          <w:position w:val="0"/>
          <w:sz w:val="24"/>
          <w:shd w:val="clear" w:fill="auto"/>
        </w:rPr>
        <w:t>货物安装现场进行实地勘察，经采购单位证实投标人已到现场勘察，开具加盖采购单位公章的勘察证明函，投标人将证明函原件放在投标响应文件中（电子标为原件扫描件）</w:t>
      </w:r>
      <w:r>
        <w:rPr>
          <w:rFonts w:ascii="宋体" w:hAnsi="宋体" w:eastAsia="宋体" w:cs="宋体"/>
          <w:color w:val="auto"/>
          <w:spacing w:val="0"/>
          <w:position w:val="0"/>
          <w:sz w:val="24"/>
          <w:shd w:val="clear" w:fill="auto"/>
        </w:rPr>
        <w:t>。</w:t>
      </w:r>
    </w:p>
    <w:p w14:paraId="43CF90E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注：单位负责人为同一人或者存在直接控股、管理关系的不同供应商，不得参加同一合同项下的政府采购活动。</w:t>
      </w:r>
    </w:p>
    <w:p w14:paraId="438504F6">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5.竞争性磋商文件的约束力 </w:t>
      </w:r>
    </w:p>
    <w:p w14:paraId="5C8A4C8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5.l供应商一旦参加竞争性磋商，即被认为接受了本竞争性磋商文件中的所有条款和规定。</w:t>
      </w:r>
    </w:p>
    <w:p w14:paraId="6262421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22E2823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5.3本磋商文件由采购人负责解释。</w:t>
      </w:r>
    </w:p>
    <w:p w14:paraId="124C8BDC">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2364975F">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二、竞争性磋商文件</w:t>
      </w:r>
    </w:p>
    <w:p w14:paraId="4EB57B34">
      <w:pPr>
        <w:tabs>
          <w:tab w:val="left" w:pos="632"/>
          <w:tab w:val="left" w:pos="790"/>
        </w:tabs>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6．竞争性磋商文件的组成</w:t>
      </w:r>
    </w:p>
    <w:p w14:paraId="1E9BABB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6.1竞争性磋商文件是用以阐明的采购需求、采购程序和合同格式等的规范性文件。竞争性磋商文件主要由以下部分组成：</w:t>
      </w:r>
    </w:p>
    <w:p w14:paraId="05499E0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（1）竞争性磋商邀请函；</w:t>
      </w:r>
    </w:p>
    <w:p w14:paraId="3A42DCD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（2）供应商须知；</w:t>
      </w:r>
    </w:p>
    <w:p w14:paraId="4FC9E31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（3）采购需求；</w:t>
      </w:r>
    </w:p>
    <w:p w14:paraId="40038B7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（4）响应性文件内容及格式；</w:t>
      </w:r>
    </w:p>
    <w:p w14:paraId="4F8118C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（5）合同主要条款。</w:t>
      </w:r>
    </w:p>
    <w:p w14:paraId="7A3846C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659B5DB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6.3供应商被视为充分熟悉本采购项目所在地的与履行合同有关的各种情况，包括自然环境、气候条件、劳动力及公用设施等，本竞争性磋商文件不再对上述情况进行描述。</w:t>
      </w:r>
    </w:p>
    <w:p w14:paraId="6492439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6.4供应商必须详阅竞争性磋商文件的所有条款、文件及表格格式等。供应商若未按竞争性磋商文件的要求和规范编制、提交响应性文件，将有可能导致响应性文件被拒绝接受或被视为无效。</w:t>
      </w:r>
    </w:p>
    <w:p w14:paraId="7E82CB65">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7.竞争性磋商文件的澄清与修改</w:t>
      </w:r>
    </w:p>
    <w:p w14:paraId="7CC2100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03D1653F">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三、响应性文件的编制</w:t>
      </w:r>
    </w:p>
    <w:p w14:paraId="2DFDAF57">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8.要求</w:t>
      </w:r>
    </w:p>
    <w:p w14:paraId="6AA4728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237A310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8.2任何对竞争性磋商文件的忽略或误解不能作为响应性文件没有完全响应竞争性磋商文件的有效理由。</w:t>
      </w:r>
    </w:p>
    <w:p w14:paraId="710FE4B2">
      <w:pPr>
        <w:spacing w:before="0" w:after="0" w:line="560" w:lineRule="auto"/>
        <w:ind w:left="0" w:right="0" w:firstLine="480"/>
        <w:jc w:val="both"/>
        <w:rPr>
          <w:rFonts w:ascii="宋体" w:hAnsi="宋体" w:eastAsia="宋体" w:cs="宋体"/>
          <w:i/>
          <w:color w:val="auto"/>
          <w:spacing w:val="0"/>
          <w:position w:val="0"/>
          <w:sz w:val="24"/>
          <w:shd w:val="clear" w:fill="auto"/>
        </w:rPr>
      </w:pPr>
      <w:r>
        <w:rPr>
          <w:rFonts w:ascii="宋体" w:hAnsi="宋体" w:eastAsia="宋体" w:cs="宋体"/>
          <w:color w:val="auto"/>
          <w:spacing w:val="0"/>
          <w:position w:val="0"/>
          <w:sz w:val="24"/>
          <w:shd w:val="clear" w:fill="auto"/>
        </w:rPr>
        <w:t>8.3供应商没有按照竞争性磋商文件要求提供全部资料，或者供应商没有对竞争性磋商文件在各方面都作出实质性响应是供应商的风险，并可能导致其响应性文件被拒绝。</w:t>
      </w:r>
    </w:p>
    <w:p w14:paraId="7EFB30ED">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9.响应性文件的语言及度量衡 </w:t>
      </w:r>
    </w:p>
    <w:p w14:paraId="79A003C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9.1响应性文件以及供应商与采购代理机构之间的所有书面往来都应用简体中文书写。 </w:t>
      </w:r>
    </w:p>
    <w:p w14:paraId="6273143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9.2供应商使用其他语言的，以中文翻译为准。 </w:t>
      </w:r>
    </w:p>
    <w:p w14:paraId="7D1731F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9.3关于计量单位，竞争性磋商文件已有明确规定的，使用竞争性磋商文件规定的计量单位；竞争性磋商文件没有规定的，应采用中华人民共和国法定计量单位。</w:t>
      </w:r>
    </w:p>
    <w:p w14:paraId="2A13D4A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9.4本竞争性磋商文件所表述的时间均为北京时间。</w:t>
      </w:r>
    </w:p>
    <w:p w14:paraId="6199383D">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10.响应性文件的组成</w:t>
      </w:r>
    </w:p>
    <w:p w14:paraId="3BFD41AC">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10.1响应性文件由</w:t>
      </w:r>
      <w:r>
        <w:rPr>
          <w:rFonts w:ascii="宋体" w:hAnsi="宋体" w:eastAsia="宋体" w:cs="宋体"/>
          <w:color w:val="auto"/>
          <w:spacing w:val="0"/>
          <w:position w:val="0"/>
          <w:sz w:val="24"/>
          <w:u w:val="single"/>
          <w:shd w:val="clear" w:fill="auto"/>
        </w:rPr>
        <w:t>资格性证明材料</w:t>
      </w:r>
      <w:r>
        <w:rPr>
          <w:rFonts w:ascii="宋体" w:hAnsi="宋体" w:eastAsia="宋体" w:cs="宋体"/>
          <w:color w:val="auto"/>
          <w:spacing w:val="0"/>
          <w:position w:val="0"/>
          <w:sz w:val="24"/>
          <w:shd w:val="clear" w:fill="auto"/>
        </w:rPr>
        <w:t>、</w:t>
      </w:r>
      <w:r>
        <w:rPr>
          <w:rFonts w:ascii="宋体" w:hAnsi="宋体" w:eastAsia="宋体" w:cs="宋体"/>
          <w:color w:val="auto"/>
          <w:spacing w:val="0"/>
          <w:position w:val="0"/>
          <w:sz w:val="24"/>
          <w:u w:val="single"/>
          <w:shd w:val="clear" w:fill="auto"/>
        </w:rPr>
        <w:t>符合性证明材料</w:t>
      </w:r>
      <w:r>
        <w:rPr>
          <w:rFonts w:ascii="宋体" w:hAnsi="宋体" w:eastAsia="宋体" w:cs="宋体"/>
          <w:color w:val="auto"/>
          <w:spacing w:val="0"/>
          <w:position w:val="0"/>
          <w:sz w:val="24"/>
          <w:shd w:val="clear" w:fill="auto"/>
        </w:rPr>
        <w:t>、</w:t>
      </w:r>
      <w:r>
        <w:rPr>
          <w:rFonts w:ascii="宋体" w:hAnsi="宋体" w:eastAsia="宋体" w:cs="宋体"/>
          <w:color w:val="auto"/>
          <w:spacing w:val="0"/>
          <w:position w:val="0"/>
          <w:sz w:val="24"/>
          <w:u w:val="single"/>
          <w:shd w:val="clear" w:fill="auto"/>
        </w:rPr>
        <w:t>其他材料</w:t>
      </w:r>
      <w:r>
        <w:rPr>
          <w:rFonts w:ascii="宋体" w:hAnsi="宋体" w:eastAsia="宋体" w:cs="宋体"/>
          <w:color w:val="auto"/>
          <w:spacing w:val="0"/>
          <w:position w:val="0"/>
          <w:sz w:val="24"/>
          <w:shd w:val="clear" w:fill="auto"/>
        </w:rPr>
        <w:t>三部分组成。具体内容和格式见竞争性磋商文件第四章。</w:t>
      </w:r>
    </w:p>
    <w:p w14:paraId="43919EA6">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11.响应性文件格式</w:t>
      </w:r>
    </w:p>
    <w:p w14:paraId="7DF36376">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2FCEDAAB">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12.竞争性磋商报价</w:t>
      </w:r>
    </w:p>
    <w:p w14:paraId="4D556A9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12.1报价包括所投货物、保险、税费、包装、加工及加工损耗、运输、现场落地、安装及安装损耗、调试、检测、验收和交付后约定期限内免费维保等工作所发生的一切应有费用。</w:t>
      </w:r>
    </w:p>
    <w:p w14:paraId="4BB15A3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12.2经过磋商后进行的报价为供应商的最终报价。</w:t>
      </w:r>
    </w:p>
    <w:p w14:paraId="60021DF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12.3采购人不接受有选择的报价。</w:t>
      </w:r>
    </w:p>
    <w:p w14:paraId="631DCF0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12.4最终报价不得超过采购预算。</w:t>
      </w:r>
    </w:p>
    <w:p w14:paraId="61FFE46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12.5报价均须以人民币为计算单位。</w:t>
      </w:r>
    </w:p>
    <w:p w14:paraId="02B24FF9">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13．响应性文件有效期 </w:t>
      </w:r>
    </w:p>
    <w:p w14:paraId="643B9D8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13.l响应性文件有效期为自竞争性磋商开始之日起60天，有效期短于此规定的响应性文件将被视为无效。</w:t>
      </w:r>
    </w:p>
    <w:p w14:paraId="1E5FA56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13.2特殊情况下，采购人可于响应性文件有效期满之前书面要求供应商同意延长有效期，供应商应在采购人规定的期限内以书面形式予以答复。供应商答复不明确或逾期未答复的，均视为拒绝上述要求。</w:t>
      </w:r>
    </w:p>
    <w:p w14:paraId="52584315">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14.响应性文件的签署、盖章</w:t>
      </w:r>
    </w:p>
    <w:p w14:paraId="4AAA14F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14.1响应性文件中凡是要求签署和加盖公章处均须由供应商的法定代表人或其委托代理人签字并加盖供应商公章。本竞争性磋商文件所表述（指定）的公章是指法人（供应商）行政公章，不包括专用章。</w:t>
      </w:r>
    </w:p>
    <w:p w14:paraId="37846D3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14.2响应性文件应无涂改和行间插字，除非这些改动是为改正供应商造成的必须修改的错误进行的。有改动时，修改处应由供应商代表签署证明或加盖公章，但非供应商出具的材料，供应商改动无效。</w:t>
      </w:r>
    </w:p>
    <w:p w14:paraId="4C07E816">
      <w:pPr>
        <w:spacing w:before="0" w:after="0" w:line="560" w:lineRule="auto"/>
        <w:ind w:left="0" w:right="0" w:firstLine="480"/>
        <w:jc w:val="both"/>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auto"/>
          <w:spacing w:val="0"/>
          <w:position w:val="0"/>
          <w:sz w:val="24"/>
          <w:shd w:val="clear" w:fill="auto"/>
        </w:rPr>
        <w:t>14.3供应商提交的资料应证明其满足竞争性磋商文件要求，该文件可以是</w:t>
      </w:r>
      <w:r>
        <w:rPr>
          <w:rFonts w:ascii="宋体" w:hAnsi="宋体" w:eastAsia="宋体" w:cs="宋体"/>
          <w:color w:val="000000" w:themeColor="text1"/>
          <w:spacing w:val="0"/>
          <w:position w:val="0"/>
          <w:sz w:val="24"/>
          <w:shd w:val="clear" w:fill="auto"/>
          <w14:textFill>
            <w14:solidFill>
              <w14:schemeClr w14:val="tx1"/>
            </w14:solidFill>
          </w14:textFill>
        </w:rPr>
        <w:t>文字资料、图纸和数据等详细描述的资料。</w:t>
      </w:r>
    </w:p>
    <w:p w14:paraId="39C55D15">
      <w:pPr>
        <w:spacing w:line="360" w:lineRule="auto"/>
        <w:ind w:firstLine="550"/>
        <w:rPr>
          <w:color w:val="000000" w:themeColor="text1"/>
          <w14:textFill>
            <w14:solidFill>
              <w14:schemeClr w14:val="tx1"/>
            </w14:solidFill>
          </w14:textFill>
        </w:rPr>
      </w:pP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15</w:t>
      </w:r>
      <w:r>
        <w:rPr>
          <w:rFonts w:hint="eastAsia" w:ascii="宋体" w:hAnsi="宋体" w:cs="宋体"/>
          <w:color w:val="000000" w:themeColor="text1"/>
          <w:sz w:val="24"/>
          <w:lang w:val="en-US" w:eastAsia="zh-CN"/>
          <w14:textFill>
            <w14:solidFill>
              <w14:schemeClr w14:val="tx1"/>
            </w14:solidFill>
          </w14:textFill>
        </w:rPr>
        <w:t>电子投标文件制作</w:t>
      </w:r>
      <w:r>
        <w:rPr>
          <w:rFonts w:hint="eastAsia" w:ascii="宋体" w:hAnsi="宋体" w:cs="宋体"/>
          <w:color w:val="000000" w:themeColor="text1"/>
          <w:sz w:val="24"/>
          <w:lang w:eastAsia="zh-CN"/>
          <w14:textFill>
            <w14:solidFill>
              <w14:schemeClr w14:val="tx1"/>
            </w14:solidFill>
          </w14:textFill>
        </w:rPr>
        <w:t>，</w:t>
      </w:r>
      <w:r>
        <w:rPr>
          <w:rFonts w:hint="eastAsia" w:ascii="宋体" w:hAnsi="宋体" w:cs="宋体"/>
          <w:color w:val="000000" w:themeColor="text1"/>
          <w:sz w:val="24"/>
          <w14:textFill>
            <w14:solidFill>
              <w14:schemeClr w14:val="tx1"/>
            </w14:solidFill>
          </w14:textFill>
        </w:rPr>
        <w:t>见周口市公共资源交易中心</w:t>
      </w:r>
      <w:r>
        <w:rPr>
          <w:rFonts w:hint="eastAsia" w:ascii="宋体" w:hAnsi="宋体" w:cs="宋体"/>
          <w:color w:val="000000" w:themeColor="text1"/>
          <w:sz w:val="24"/>
          <w:lang w:val="en-US" w:eastAsia="zh-CN"/>
          <w14:textFill>
            <w14:solidFill>
              <w14:schemeClr w14:val="tx1"/>
            </w14:solidFill>
          </w14:textFill>
        </w:rPr>
        <w:t>网站下载中心版块</w:t>
      </w:r>
      <w:r>
        <w:rPr>
          <w:rFonts w:hint="eastAsia" w:ascii="宋体" w:hAnsi="宋体" w:cs="宋体"/>
          <w:color w:val="000000" w:themeColor="text1"/>
          <w:sz w:val="24"/>
          <w14:textFill>
            <w14:solidFill>
              <w14:schemeClr w14:val="tx1"/>
            </w14:solidFill>
          </w14:textFill>
        </w:rPr>
        <w:t>《投标单位-电子投标文件视频制作手册》的相关规定。</w:t>
      </w:r>
    </w:p>
    <w:p w14:paraId="3BB26663">
      <w:pPr>
        <w:pStyle w:val="2"/>
      </w:pPr>
    </w:p>
    <w:p w14:paraId="57E970B4">
      <w:pPr>
        <w:numPr>
          <w:ilvl w:val="0"/>
          <w:numId w:val="24"/>
        </w:numPr>
        <w:tabs>
          <w:tab w:val="left" w:pos="720"/>
        </w:tabs>
        <w:spacing w:before="0" w:after="0" w:line="720" w:lineRule="auto"/>
        <w:ind w:left="720" w:right="0" w:hanging="72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响应性文件的递交</w:t>
      </w:r>
    </w:p>
    <w:p w14:paraId="4A316413">
      <w:pPr>
        <w:spacing w:before="0" w:after="0" w:line="560" w:lineRule="auto"/>
        <w:ind w:left="0" w:right="0" w:firstLine="480"/>
        <w:jc w:val="both"/>
        <w:rPr>
          <w:rFonts w:ascii="宋体" w:hAnsi="宋体" w:eastAsia="宋体" w:cs="宋体"/>
          <w:color w:val="000000" w:themeColor="text1"/>
          <w:spacing w:val="0"/>
          <w:position w:val="0"/>
          <w:sz w:val="24"/>
          <w:shd w:val="clear" w:fill="auto"/>
          <w14:textFill>
            <w14:solidFill>
              <w14:schemeClr w14:val="tx1"/>
            </w14:solidFill>
          </w14:textFill>
        </w:rPr>
      </w:pPr>
      <w:r>
        <w:rPr>
          <w:rFonts w:hint="eastAsia" w:ascii="宋体" w:hAnsi="宋体" w:eastAsia="宋体" w:cs="宋体"/>
          <w:color w:val="auto"/>
          <w:spacing w:val="0"/>
          <w:position w:val="0"/>
          <w:sz w:val="24"/>
          <w:shd w:val="clear" w:fill="auto"/>
        </w:rPr>
        <w:t>加密的电子磋商响应文件，应在磋商截止时间前通过周口市公共资源交易中心会员系统上传；本项目实行网上远程开标，未加密的电子</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文件和纸质</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文件均不再提交。在解密投标</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开始时30分钟内进行解密，超时视为放</w:t>
      </w:r>
      <w:r>
        <w:rPr>
          <w:rFonts w:hint="eastAsia" w:ascii="宋体" w:hAnsi="宋体" w:eastAsia="宋体" w:cs="宋体"/>
          <w:color w:val="000000" w:themeColor="text1"/>
          <w:spacing w:val="0"/>
          <w:position w:val="0"/>
          <w:sz w:val="24"/>
          <w:shd w:val="clear" w:fill="auto"/>
          <w14:textFill>
            <w14:solidFill>
              <w14:schemeClr w14:val="tx1"/>
            </w14:solidFill>
          </w14:textFill>
        </w:rPr>
        <w:t>弃递交</w:t>
      </w: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响应</w:t>
      </w:r>
      <w:r>
        <w:rPr>
          <w:rFonts w:hint="eastAsia" w:ascii="宋体" w:hAnsi="宋体" w:eastAsia="宋体" w:cs="宋体"/>
          <w:color w:val="000000" w:themeColor="text1"/>
          <w:spacing w:val="0"/>
          <w:position w:val="0"/>
          <w:sz w:val="24"/>
          <w:shd w:val="clear" w:fill="auto"/>
          <w14:textFill>
            <w14:solidFill>
              <w14:schemeClr w14:val="tx1"/>
            </w14:solidFill>
          </w14:textFill>
        </w:rPr>
        <w:t>文件。</w:t>
      </w:r>
    </w:p>
    <w:p w14:paraId="6C0983A5">
      <w:pPr>
        <w:spacing w:before="0" w:after="0" w:line="560" w:lineRule="auto"/>
        <w:ind w:left="0" w:right="0" w:firstLine="480"/>
        <w:jc w:val="both"/>
        <w:rPr>
          <w:rFonts w:hint="eastAsia" w:ascii="宋体" w:hAnsi="宋体" w:eastAsia="宋体" w:cs="宋体"/>
          <w:color w:val="000000" w:themeColor="text1"/>
          <w:spacing w:val="0"/>
          <w:position w:val="0"/>
          <w:sz w:val="24"/>
          <w:shd w:val="clear" w:fill="auto"/>
          <w14:textFill>
            <w14:solidFill>
              <w14:schemeClr w14:val="tx1"/>
            </w14:solidFill>
          </w14:textFill>
        </w:rPr>
      </w:pPr>
      <w:r>
        <w:rPr>
          <w:rFonts w:hint="eastAsia" w:ascii="宋体" w:hAnsi="宋体" w:eastAsia="宋体" w:cs="宋体"/>
          <w:color w:val="000000" w:themeColor="text1"/>
          <w:spacing w:val="0"/>
          <w:position w:val="0"/>
          <w:sz w:val="24"/>
          <w:shd w:val="clear" w:fill="auto"/>
          <w14:textFill>
            <w14:solidFill>
              <w14:schemeClr w14:val="tx1"/>
            </w14:solidFill>
          </w14:textFill>
        </w:rPr>
        <w:t>注：加密的电子投标文件的递交</w:t>
      </w:r>
      <w:r>
        <w:rPr>
          <w:rFonts w:hint="eastAsia" w:ascii="宋体" w:hAnsi="宋体" w:eastAsia="宋体" w:cs="宋体"/>
          <w:color w:val="000000" w:themeColor="text1"/>
          <w:spacing w:val="0"/>
          <w:position w:val="0"/>
          <w:sz w:val="24"/>
          <w:shd w:val="clear" w:fill="auto"/>
          <w:lang w:eastAsia="zh-CN"/>
          <w14:textFill>
            <w14:solidFill>
              <w14:schemeClr w14:val="tx1"/>
            </w14:solidFill>
          </w14:textFill>
        </w:rPr>
        <w:t>，</w:t>
      </w:r>
      <w:r>
        <w:rPr>
          <w:rFonts w:hint="eastAsia" w:ascii="宋体" w:hAnsi="宋体" w:eastAsia="宋体" w:cs="宋体"/>
          <w:color w:val="000000" w:themeColor="text1"/>
          <w:spacing w:val="0"/>
          <w:position w:val="0"/>
          <w:sz w:val="24"/>
          <w:shd w:val="clear" w:fill="auto"/>
          <w14:textFill>
            <w14:solidFill>
              <w14:schemeClr w14:val="tx1"/>
            </w14:solidFill>
          </w14:textFill>
        </w:rPr>
        <w:t>见周口市公共资源交易中心</w:t>
      </w: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网站下载中心版块</w:t>
      </w:r>
      <w:r>
        <w:rPr>
          <w:rFonts w:hint="eastAsia" w:ascii="宋体" w:hAnsi="宋体" w:eastAsia="宋体" w:cs="宋体"/>
          <w:color w:val="000000" w:themeColor="text1"/>
          <w:spacing w:val="0"/>
          <w:position w:val="0"/>
          <w:sz w:val="24"/>
          <w:shd w:val="clear" w:fill="auto"/>
          <w14:textFill>
            <w14:solidFill>
              <w14:schemeClr w14:val="tx1"/>
            </w14:solidFill>
          </w14:textFill>
        </w:rPr>
        <w:t>《投标单位-电子投标文件视频制作手册》的相关规定。如未在招标文件规定的投标时间截止前上传网上</w:t>
      </w: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响应</w:t>
      </w:r>
      <w:r>
        <w:rPr>
          <w:rFonts w:hint="eastAsia" w:ascii="宋体" w:hAnsi="宋体" w:eastAsia="宋体" w:cs="宋体"/>
          <w:color w:val="000000" w:themeColor="text1"/>
          <w:spacing w:val="0"/>
          <w:position w:val="0"/>
          <w:sz w:val="24"/>
          <w:shd w:val="clear" w:fill="auto"/>
          <w14:textFill>
            <w14:solidFill>
              <w14:schemeClr w14:val="tx1"/>
            </w14:solidFill>
          </w14:textFill>
        </w:rPr>
        <w:t>文件，投标无效。</w:t>
      </w:r>
    </w:p>
    <w:p w14:paraId="670FC2BC">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供应商须使用单位CA证书进行电子响应文件远程解密，详见周口市公共资源电子交易中心网站（网址：http://jyzx.zhoukou.gov.cn）</w:t>
      </w:r>
      <w:r>
        <w:rPr>
          <w:rFonts w:hint="eastAsia" w:ascii="宋体" w:hAnsi="宋体" w:eastAsia="宋体" w:cs="宋体"/>
          <w:color w:val="auto"/>
          <w:spacing w:val="0"/>
          <w:position w:val="0"/>
          <w:sz w:val="24"/>
          <w:shd w:val="clear" w:fill="auto"/>
          <w:lang w:val="en-US" w:eastAsia="zh-CN"/>
        </w:rPr>
        <w:t>办事指南《</w:t>
      </w:r>
      <w:r>
        <w:rPr>
          <w:rFonts w:hint="eastAsia" w:ascii="宋体" w:hAnsi="宋体" w:eastAsia="宋体" w:cs="宋体"/>
          <w:color w:val="auto"/>
          <w:spacing w:val="0"/>
          <w:position w:val="0"/>
          <w:sz w:val="24"/>
          <w:shd w:val="clear" w:fill="auto"/>
        </w:rPr>
        <w:t>不见面开标远程在线解密会员端操作手册操作指南</w:t>
      </w:r>
      <w:r>
        <w:rPr>
          <w:rFonts w:hint="eastAsia" w:ascii="宋体" w:hAnsi="宋体" w:eastAsia="宋体" w:cs="宋体"/>
          <w:color w:val="auto"/>
          <w:spacing w:val="0"/>
          <w:position w:val="0"/>
          <w:sz w:val="24"/>
          <w:shd w:val="clear" w:fill="auto"/>
          <w:lang w:val="en-US" w:eastAsia="zh-CN"/>
        </w:rPr>
        <w:t>》</w:t>
      </w:r>
      <w:r>
        <w:rPr>
          <w:rFonts w:hint="eastAsia" w:ascii="宋体" w:hAnsi="宋体" w:eastAsia="宋体" w:cs="宋体"/>
          <w:color w:val="auto"/>
          <w:spacing w:val="0"/>
          <w:position w:val="0"/>
          <w:sz w:val="24"/>
          <w:shd w:val="clear" w:fill="auto"/>
        </w:rPr>
        <w:t>。</w:t>
      </w:r>
    </w:p>
    <w:p w14:paraId="15A8B4E2">
      <w:pPr>
        <w:spacing w:before="0" w:after="0" w:line="560" w:lineRule="auto"/>
        <w:ind w:left="0" w:right="0" w:firstLine="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16.响应性文件的递交</w:t>
      </w:r>
    </w:p>
    <w:p w14:paraId="55801B2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16.1供应商应在竞争性磋商邀请函中规定的截止日期和时间前，将响应性文件在会员系统成功上传，递交（接收）地点为竞争性磋商邀请函中规定的地址。</w:t>
      </w:r>
    </w:p>
    <w:p w14:paraId="7247F59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16.2若采购人推迟了响应性文件接收截止时间，采购人和供应商受响应性文件接收截止时间制约的所有权利和义务均应以新的截止时间为准。 </w:t>
      </w:r>
    </w:p>
    <w:p w14:paraId="6FD543A5">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17.响应性文件的修改和撤回</w:t>
      </w:r>
    </w:p>
    <w:p w14:paraId="0A80DA64">
      <w:pPr>
        <w:widowControl w:val="0"/>
        <w:spacing w:before="0" w:after="0" w:line="560" w:lineRule="auto"/>
        <w:ind w:left="279" w:right="0" w:firstLine="24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17.1供应商在提交响应性文件截止时间前，可以对已上传的响应文件进行撤回补充、修改或撤回，补充、修改，之后进行再次上传，再次上传内容作为响应性文件的组成部分。</w:t>
      </w:r>
    </w:p>
    <w:p w14:paraId="6804FBEB">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17.2响应性文件的补充、修改文件应按照本竞争性磋商文件有关规定进行密封、签署，修改后的加密的电子投标文件须在投标截止时间前成功上传。 </w:t>
      </w:r>
    </w:p>
    <w:p w14:paraId="34107BA3">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17.3供应商在响应性文件接收截止时间后不得修改、撤回响应性文件。供应商在响应性文件接收截止时间后修改响应性文件的，将被拒绝接受。</w:t>
      </w:r>
    </w:p>
    <w:p w14:paraId="1B98B50F">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17.4供应商有下列情形之一的，采购人将拒绝接受其响应性文件：</w:t>
      </w:r>
    </w:p>
    <w:p w14:paraId="33552053">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17.4.1在竞争性磋商文件规定的响应性文件接收截止时间之后递交响应性文件的；</w:t>
      </w:r>
    </w:p>
    <w:p w14:paraId="2DEFD248">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17.4.2响应性文件未按竞争性磋商文件规定密封、签署、盖章的；</w:t>
      </w:r>
    </w:p>
    <w:p w14:paraId="6632FFAA">
      <w:pPr>
        <w:widowControl w:val="0"/>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17.4.3一个供应商不止递交一套响应性文件的。</w:t>
      </w:r>
    </w:p>
    <w:p w14:paraId="49A861B9">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五、竞争性磋商</w:t>
      </w:r>
    </w:p>
    <w:p w14:paraId="2DBF561F">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18.组建竞争性磋商小组</w:t>
      </w:r>
    </w:p>
    <w:p w14:paraId="4BAB304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18.1采购人根据采购项目的特点依法组建竞争性磋商小组。</w:t>
      </w:r>
    </w:p>
    <w:p w14:paraId="0210EB3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18.2竞争性磋商小组确认竞争性磋商文件，并负责具体评审事务，根据有关法律法规和竞争性磋商文件规定的评审程序，按照评审方法及评审标准独立履行竞争性磋商小组职责。</w:t>
      </w:r>
    </w:p>
    <w:p w14:paraId="146184C3">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19.资格性和符合性审查</w:t>
      </w:r>
    </w:p>
    <w:p w14:paraId="6566904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736C3BC6">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19.1.1资格性审查的内容包括：竞争性磋商文件规定的供应商资格条件；</w:t>
      </w:r>
    </w:p>
    <w:p w14:paraId="6D5C36B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1AC388D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19.2.1符合性审查的内容包括：</w:t>
      </w:r>
    </w:p>
    <w:p w14:paraId="14B4882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（1）响应性文件的有效性(签署情况等)；</w:t>
      </w:r>
    </w:p>
    <w:p w14:paraId="1B9752E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（2）响应性文件的完整性；</w:t>
      </w:r>
    </w:p>
    <w:p w14:paraId="4EB6149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（3）对竞争性磋商文件的响应程度（是否存在重大负偏离等）。 </w:t>
      </w:r>
    </w:p>
    <w:p w14:paraId="7C4F0A7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u w:val="single"/>
          <w:shd w:val="clear" w:fill="auto"/>
        </w:rPr>
        <w:t>以上资格性审查和符合性审查的内容只要有一条不满足，则响应性文件无效，将不进入竞争性磋商程序。</w:t>
      </w:r>
    </w:p>
    <w:p w14:paraId="2CC78D0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注意事项：资格性、符合性证明材料见竞争性磋商文件第四章规定。</w:t>
      </w:r>
    </w:p>
    <w:p w14:paraId="4F35265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19.3实质性响应的响应性文件是指与竞争性磋商文件的全部条款、条件和规格相符，没有重大偏离；重大负偏离的认定须经竞争性磋商小组三分之二以上同意。</w:t>
      </w:r>
    </w:p>
    <w:p w14:paraId="75FDABF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73505DB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19.5如果响应性文件实质上没有响应竞争性磋商文件的要求，将作为无效处理，供应商不得再对响应性文件进行任何修正从而使其响应性文件成为实质上响应的文件；</w:t>
      </w:r>
    </w:p>
    <w:p w14:paraId="4433C29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19.6竞争性磋商小组审定响应性文件的响应性只根据响应性文件本身的内容而不寻求外部证据。</w:t>
      </w:r>
    </w:p>
    <w:p w14:paraId="4166113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19.7凡有下列情况之一的，其响应性文件也被视为未实质性响应竞争性磋商文件，按照无效处理（不再参加竞争性磋商）：</w:t>
      </w:r>
    </w:p>
    <w:p w14:paraId="42370D9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19.7.1未按竞争性磋商文件规定要求签署、盖章的；</w:t>
      </w:r>
    </w:p>
    <w:p w14:paraId="3C12431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19.7.2资格证明文件不全的，或不符合竞争性磋商文件中规定的资格要求的；</w:t>
      </w:r>
    </w:p>
    <w:p w14:paraId="6E2870E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19.7.3供应商代表未能出具有效身份证明，或与身份不符的；</w:t>
      </w:r>
    </w:p>
    <w:p w14:paraId="7854612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19.7.4不符合竞争性磋商文件规定的实质性要求的；</w:t>
      </w:r>
    </w:p>
    <w:p w14:paraId="695B955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19.7.5响应性文件内容不齐全或内容虚假的；</w:t>
      </w:r>
    </w:p>
    <w:p w14:paraId="335213C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19.7.6响应性文件的实质性内容未使用中文表述；</w:t>
      </w:r>
    </w:p>
    <w:p w14:paraId="3D052BD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19.7.7响应性文件的内容修改处未按规定签名或盖章的；</w:t>
      </w:r>
    </w:p>
    <w:p w14:paraId="7D334EB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19.7.8违反法律、行政法规、竞争性磋商文件规定的其他情形的。</w:t>
      </w:r>
    </w:p>
    <w:p w14:paraId="224B52DE">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w:t>
      </w:r>
      <w:r>
        <w:rPr>
          <w:rFonts w:hint="eastAsia" w:ascii="宋体" w:hAnsi="宋体" w:cs="宋体"/>
          <w:color w:val="000000" w:themeColor="text1"/>
          <w:sz w:val="24"/>
          <w:lang w:val="en-US" w:eastAsia="zh-CN"/>
          <w14:textFill>
            <w14:solidFill>
              <w14:schemeClr w14:val="tx1"/>
            </w14:solidFill>
          </w14:textFill>
        </w:rPr>
        <w:t>9</w:t>
      </w:r>
      <w:r>
        <w:rPr>
          <w:rFonts w:hint="eastAsia" w:ascii="宋体" w:hAnsi="宋体" w:eastAsia="宋体" w:cs="宋体"/>
          <w:color w:val="000000" w:themeColor="text1"/>
          <w:sz w:val="24"/>
          <w14:textFill>
            <w14:solidFill>
              <w14:schemeClr w14:val="tx1"/>
            </w14:solidFill>
          </w14:textFill>
        </w:rPr>
        <w:t>不同供应商的电子投标（响应）文件上传计算机的网卡 MAC 地址、CPU 序列号和硬盘序列号等硬件信息相同的;</w:t>
      </w:r>
    </w:p>
    <w:p w14:paraId="5A77917A">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w:t>
      </w:r>
      <w:r>
        <w:rPr>
          <w:rFonts w:hint="eastAsia" w:ascii="宋体" w:hAnsi="宋体" w:cs="宋体"/>
          <w:color w:val="000000" w:themeColor="text1"/>
          <w:sz w:val="24"/>
          <w:lang w:val="en-US" w:eastAsia="zh-CN"/>
          <w14:textFill>
            <w14:solidFill>
              <w14:schemeClr w14:val="tx1"/>
            </w14:solidFill>
          </w14:textFill>
        </w:rPr>
        <w:t>10</w:t>
      </w:r>
      <w:r>
        <w:rPr>
          <w:rFonts w:hint="eastAsia" w:ascii="宋体" w:hAnsi="宋体" w:eastAsia="宋体" w:cs="宋体"/>
          <w:color w:val="000000" w:themeColor="text1"/>
          <w:sz w:val="24"/>
          <w14:textFill>
            <w14:solidFill>
              <w14:schemeClr w14:val="tx1"/>
            </w14:solidFill>
          </w14:textFill>
        </w:rPr>
        <w:t>不同供应商的投标（响应）文件由同一电子设备编制，打印</w:t>
      </w:r>
      <w:r>
        <w:rPr>
          <w:rFonts w:hint="eastAsia" w:ascii="宋体" w:hAnsi="宋体" w:eastAsia="宋体" w:cs="宋体"/>
          <w:color w:val="000000" w:themeColor="text1"/>
          <w:sz w:val="24"/>
          <w:lang w:eastAsia="zh-CN"/>
          <w14:textFill>
            <w14:solidFill>
              <w14:schemeClr w14:val="tx1"/>
            </w14:solidFill>
          </w14:textFill>
        </w:rPr>
        <w:t>、</w:t>
      </w:r>
      <w:r>
        <w:rPr>
          <w:rFonts w:hint="eastAsia" w:ascii="宋体" w:hAnsi="宋体" w:eastAsia="宋体" w:cs="宋体"/>
          <w:color w:val="000000" w:themeColor="text1"/>
          <w:sz w:val="24"/>
          <w:lang w:val="en-US" w:eastAsia="zh-CN"/>
          <w14:textFill>
            <w14:solidFill>
              <w14:schemeClr w14:val="tx1"/>
            </w14:solidFill>
          </w14:textFill>
        </w:rPr>
        <w:t>复印、</w:t>
      </w:r>
      <w:r>
        <w:rPr>
          <w:rFonts w:hint="eastAsia" w:ascii="宋体" w:hAnsi="宋体" w:eastAsia="宋体" w:cs="宋体"/>
          <w:color w:val="000000" w:themeColor="text1"/>
          <w:sz w:val="24"/>
          <w14:textFill>
            <w14:solidFill>
              <w14:schemeClr w14:val="tx1"/>
            </w14:solidFill>
          </w14:textFill>
        </w:rPr>
        <w:t>加密或者上传</w:t>
      </w:r>
      <w:r>
        <w:rPr>
          <w:rFonts w:hint="eastAsia" w:ascii="宋体" w:hAnsi="宋体" w:eastAsia="宋体" w:cs="宋体"/>
          <w:color w:val="000000" w:themeColor="text1"/>
          <w:sz w:val="24"/>
          <w:lang w:val="en-US" w:eastAsia="zh-CN"/>
          <w14:textFill>
            <w14:solidFill>
              <w14:schemeClr w14:val="tx1"/>
            </w14:solidFill>
          </w14:textFill>
        </w:rPr>
        <w:t>的</w:t>
      </w:r>
      <w:r>
        <w:rPr>
          <w:rFonts w:hint="eastAsia" w:ascii="宋体" w:hAnsi="宋体" w:eastAsia="宋体" w:cs="宋体"/>
          <w:color w:val="000000" w:themeColor="text1"/>
          <w:sz w:val="24"/>
          <w14:textFill>
            <w14:solidFill>
              <w14:schemeClr w14:val="tx1"/>
            </w14:solidFill>
          </w14:textFill>
        </w:rPr>
        <w:t>；</w:t>
      </w:r>
    </w:p>
    <w:p w14:paraId="5D589E17">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w:t>
      </w:r>
      <w:r>
        <w:rPr>
          <w:rFonts w:hint="eastAsia" w:ascii="宋体" w:hAnsi="宋体" w:cs="宋体"/>
          <w:color w:val="000000" w:themeColor="text1"/>
          <w:sz w:val="24"/>
          <w:lang w:val="en-US" w:eastAsia="zh-CN"/>
          <w14:textFill>
            <w14:solidFill>
              <w14:schemeClr w14:val="tx1"/>
            </w14:solidFill>
          </w14:textFill>
        </w:rPr>
        <w:t>11</w:t>
      </w:r>
      <w:r>
        <w:rPr>
          <w:rFonts w:hint="eastAsia" w:ascii="宋体" w:hAnsi="宋体" w:eastAsia="宋体" w:cs="宋体"/>
          <w:color w:val="000000" w:themeColor="text1"/>
          <w:sz w:val="24"/>
          <w14:textFill>
            <w14:solidFill>
              <w14:schemeClr w14:val="tx1"/>
            </w14:solidFill>
          </w14:textFill>
        </w:rPr>
        <w:t>不同供应商的投标（响应）文件由同一人送达或者分发，或者不同供应商联系人为同一人或不同联系人的联系电话一致的；</w:t>
      </w:r>
    </w:p>
    <w:p w14:paraId="6B666092">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w:t>
      </w:r>
      <w:r>
        <w:rPr>
          <w:rFonts w:hint="eastAsia" w:ascii="宋体" w:hAnsi="宋体" w:cs="宋体"/>
          <w:color w:val="000000" w:themeColor="text1"/>
          <w:sz w:val="24"/>
          <w:lang w:val="en-US" w:eastAsia="zh-CN"/>
          <w14:textFill>
            <w14:solidFill>
              <w14:schemeClr w14:val="tx1"/>
            </w14:solidFill>
          </w14:textFill>
        </w:rPr>
        <w:t>12</w:t>
      </w:r>
      <w:r>
        <w:rPr>
          <w:rFonts w:hint="eastAsia" w:ascii="宋体" w:hAnsi="宋体" w:eastAsia="宋体" w:cs="宋体"/>
          <w:color w:val="000000" w:themeColor="text1"/>
          <w:sz w:val="24"/>
          <w14:textFill>
            <w14:solidFill>
              <w14:schemeClr w14:val="tx1"/>
            </w14:solidFill>
          </w14:textFill>
        </w:rPr>
        <w:t>不同供应商的投标（响应）文件的内容存在两处以上细节错误一致；</w:t>
      </w:r>
    </w:p>
    <w:p w14:paraId="70EDF30A">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w:t>
      </w:r>
      <w:r>
        <w:rPr>
          <w:rFonts w:hint="eastAsia" w:ascii="宋体" w:hAnsi="宋体" w:cs="宋体"/>
          <w:color w:val="000000" w:themeColor="text1"/>
          <w:sz w:val="24"/>
          <w:lang w:val="en-US" w:eastAsia="zh-CN"/>
          <w14:textFill>
            <w14:solidFill>
              <w14:schemeClr w14:val="tx1"/>
            </w14:solidFill>
          </w14:textFill>
        </w:rPr>
        <w:t>13</w:t>
      </w:r>
      <w:r>
        <w:rPr>
          <w:rFonts w:hint="eastAsia" w:ascii="宋体" w:hAnsi="宋体" w:eastAsia="宋体" w:cs="宋体"/>
          <w:color w:val="000000" w:themeColor="text1"/>
          <w:sz w:val="24"/>
          <w14:textFill>
            <w14:solidFill>
              <w14:schemeClr w14:val="tx1"/>
            </w14:solidFill>
          </w14:textFill>
        </w:rPr>
        <w:t>不同供应商的法定代表人、委托代理人、项目经理、项目负责人等由同一个单位缴纳社会保险或者领取报酬的；</w:t>
      </w:r>
    </w:p>
    <w:p w14:paraId="77336E15">
      <w:pPr>
        <w:spacing w:line="360" w:lineRule="auto"/>
        <w:ind w:firstLine="480" w:firstLineChars="200"/>
        <w:rPr>
          <w:rFonts w:hint="eastAsia" w:eastAsia="宋体"/>
          <w:color w:val="000000" w:themeColor="text1"/>
          <w:lang w:eastAsia="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19.7.</w:t>
      </w:r>
      <w:r>
        <w:rPr>
          <w:rFonts w:hint="eastAsia" w:ascii="宋体" w:hAnsi="宋体" w:cs="宋体"/>
          <w:color w:val="000000" w:themeColor="text1"/>
          <w:sz w:val="24"/>
          <w:lang w:val="en-US" w:eastAsia="zh-CN"/>
          <w14:textFill>
            <w14:solidFill>
              <w14:schemeClr w14:val="tx1"/>
            </w14:solidFill>
          </w14:textFill>
        </w:rPr>
        <w:t>14</w:t>
      </w:r>
      <w:r>
        <w:rPr>
          <w:rFonts w:hint="eastAsia" w:ascii="宋体" w:hAnsi="宋体" w:eastAsia="宋体" w:cs="宋体"/>
          <w:color w:val="000000" w:themeColor="text1"/>
          <w:sz w:val="24"/>
          <w14:textFill>
            <w14:solidFill>
              <w14:schemeClr w14:val="tx1"/>
            </w14:solidFill>
          </w14:textFill>
        </w:rPr>
        <w:t>不同供应商投标（响应）文件中法定代表人或者负责人签字出自同一人之手</w:t>
      </w:r>
      <w:r>
        <w:rPr>
          <w:rFonts w:hint="eastAsia" w:ascii="宋体" w:hAnsi="宋体" w:eastAsia="宋体" w:cs="宋体"/>
          <w:color w:val="000000" w:themeColor="text1"/>
          <w:sz w:val="24"/>
          <w:lang w:eastAsia="zh-CN"/>
          <w14:textFill>
            <w14:solidFill>
              <w14:schemeClr w14:val="tx1"/>
            </w14:solidFill>
          </w14:textFill>
        </w:rPr>
        <w:t>。</w:t>
      </w:r>
    </w:p>
    <w:p w14:paraId="536099F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19.8在评审过程中，竞争性磋商小组发现供应商有下列情形之一的，视为供应商相互串通，按照无效处理并依据法律、法规追究其相关责任。具体表现形式如下：</w:t>
      </w:r>
    </w:p>
    <w:p w14:paraId="224D80D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19.8.1不同供应商的响应性文件互相混装的；</w:t>
      </w:r>
    </w:p>
    <w:p w14:paraId="4358FA3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19.8.2不同供应商授权同一人作为供应商委托代理人的；</w:t>
      </w:r>
    </w:p>
    <w:p w14:paraId="68E76F1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19.8.3不同供应商的响应性文件载明的项目管理成员为同一人的；</w:t>
      </w:r>
    </w:p>
    <w:p w14:paraId="0AACBD6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19.8.4有证据证明供应商与采购人、采购代理机构或者其他供应商串通的其他情形；</w:t>
      </w:r>
    </w:p>
    <w:p w14:paraId="6B149A76">
      <w:pPr>
        <w:spacing w:before="0" w:after="0" w:line="560" w:lineRule="auto"/>
        <w:ind w:left="0" w:right="0" w:firstLine="480"/>
        <w:jc w:val="both"/>
        <w:rPr>
          <w:rFonts w:ascii="宋体" w:hAnsi="宋体" w:eastAsia="宋体" w:cs="宋体"/>
          <w:color w:val="FF0000"/>
          <w:spacing w:val="0"/>
          <w:position w:val="0"/>
          <w:sz w:val="24"/>
          <w:shd w:val="clear" w:fill="auto"/>
        </w:rPr>
      </w:pPr>
      <w:r>
        <w:rPr>
          <w:rFonts w:ascii="宋体" w:hAnsi="宋体" w:eastAsia="宋体" w:cs="宋体"/>
          <w:color w:val="auto"/>
          <w:spacing w:val="0"/>
          <w:position w:val="0"/>
          <w:sz w:val="24"/>
          <w:shd w:val="clear" w:fill="auto"/>
        </w:rPr>
        <w:t>19.8.5竞争性磋商小组认定的其他串通情形。</w:t>
      </w:r>
    </w:p>
    <w:p w14:paraId="0F17FBC3">
      <w:pPr>
        <w:spacing w:before="0" w:after="0" w:line="240" w:lineRule="auto"/>
        <w:ind w:left="0" w:right="0" w:firstLine="0"/>
        <w:jc w:val="both"/>
        <w:rPr>
          <w:rFonts w:ascii="宋体" w:hAnsi="宋体" w:eastAsia="宋体" w:cs="宋体"/>
          <w:color w:val="auto"/>
          <w:spacing w:val="0"/>
          <w:position w:val="0"/>
          <w:sz w:val="24"/>
          <w:shd w:val="clear" w:fill="auto"/>
        </w:rPr>
      </w:pPr>
    </w:p>
    <w:tbl>
      <w:tblPr>
        <w:tblStyle w:val="14"/>
        <w:tblW w:w="0" w:type="auto"/>
        <w:jc w:val="center"/>
        <w:tblLayout w:type="autofit"/>
        <w:tblCellMar>
          <w:top w:w="0" w:type="dxa"/>
          <w:left w:w="10" w:type="dxa"/>
          <w:bottom w:w="0" w:type="dxa"/>
          <w:right w:w="10" w:type="dxa"/>
        </w:tblCellMar>
      </w:tblPr>
      <w:tblGrid>
        <w:gridCol w:w="707"/>
        <w:gridCol w:w="2665"/>
        <w:gridCol w:w="1937"/>
        <w:gridCol w:w="825"/>
        <w:gridCol w:w="2371"/>
      </w:tblGrid>
      <w:tr w14:paraId="5914F6E1">
        <w:tblPrEx>
          <w:tblCellMar>
            <w:top w:w="0" w:type="dxa"/>
            <w:left w:w="10" w:type="dxa"/>
            <w:bottom w:w="0" w:type="dxa"/>
            <w:right w:w="10" w:type="dxa"/>
          </w:tblCellMar>
        </w:tblPrEx>
        <w:trPr>
          <w:cantSplit/>
          <w:trHeight w:val="0" w:hRule="atLeast"/>
          <w:jc w:val="center"/>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3D1580">
            <w:pPr>
              <w:tabs>
                <w:tab w:val="left" w:pos="4153"/>
                <w:tab w:val="left" w:pos="8306"/>
              </w:tabs>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项目符合性审查表</w:t>
            </w:r>
          </w:p>
        </w:tc>
      </w:tr>
      <w:tr w14:paraId="498278DD">
        <w:tblPrEx>
          <w:tblCellMar>
            <w:top w:w="0" w:type="dxa"/>
            <w:left w:w="10" w:type="dxa"/>
            <w:bottom w:w="0" w:type="dxa"/>
            <w:right w:w="10" w:type="dxa"/>
          </w:tblCellMar>
        </w:tblPrEx>
        <w:trPr>
          <w:trHeight w:val="0" w:hRule="atLeast"/>
          <w:jc w:val="center"/>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976CE2">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41EA5E">
            <w:pPr>
              <w:tabs>
                <w:tab w:val="left" w:pos="4153"/>
                <w:tab w:val="left" w:pos="8306"/>
              </w:tabs>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AC07CE">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D2AF4C">
            <w:pPr>
              <w:spacing w:before="0" w:after="0" w:line="360" w:lineRule="auto"/>
              <w:ind w:left="0" w:right="-1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是否</w:t>
            </w:r>
          </w:p>
          <w:p w14:paraId="278626EE">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EA4EC0">
            <w:pPr>
              <w:spacing w:before="0" w:after="0" w:line="360" w:lineRule="auto"/>
              <w:ind w:left="0" w:right="-1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投标文件格式及</w:t>
            </w:r>
          </w:p>
          <w:p w14:paraId="50251719">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提交资料要求</w:t>
            </w:r>
          </w:p>
        </w:tc>
      </w:tr>
      <w:tr w14:paraId="1C0BC37B">
        <w:tblPrEx>
          <w:tblCellMar>
            <w:top w:w="0" w:type="dxa"/>
            <w:left w:w="10" w:type="dxa"/>
            <w:bottom w:w="0" w:type="dxa"/>
            <w:right w:w="10" w:type="dxa"/>
          </w:tblCellMar>
        </w:tblPrEx>
        <w:trPr>
          <w:trHeight w:val="0" w:hRule="atLeast"/>
          <w:jc w:val="center"/>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CF561D">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051266">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54D1A9">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694847">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F4EC16">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7B9C3B0C">
        <w:tblPrEx>
          <w:tblCellMar>
            <w:top w:w="0" w:type="dxa"/>
            <w:left w:w="10" w:type="dxa"/>
            <w:bottom w:w="0" w:type="dxa"/>
            <w:right w:w="10" w:type="dxa"/>
          </w:tblCellMar>
        </w:tblPrEx>
        <w:trPr>
          <w:trHeight w:val="0" w:hRule="atLeast"/>
          <w:jc w:val="center"/>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5CF095">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C87C12">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610338">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C4B449">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55CD54">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0FC2EB1C">
        <w:tblPrEx>
          <w:tblCellMar>
            <w:top w:w="0" w:type="dxa"/>
            <w:left w:w="10" w:type="dxa"/>
            <w:bottom w:w="0" w:type="dxa"/>
            <w:right w:w="10" w:type="dxa"/>
          </w:tblCellMar>
        </w:tblPrEx>
        <w:trPr>
          <w:trHeight w:val="0" w:hRule="atLeast"/>
          <w:jc w:val="center"/>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BF89FA">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61B577">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915F2C">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103D85">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FD859D">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6A9A54C5">
        <w:tblPrEx>
          <w:tblCellMar>
            <w:top w:w="0" w:type="dxa"/>
            <w:left w:w="10" w:type="dxa"/>
            <w:bottom w:w="0" w:type="dxa"/>
            <w:right w:w="10" w:type="dxa"/>
          </w:tblCellMar>
        </w:tblPrEx>
        <w:trPr>
          <w:trHeight w:val="0" w:hRule="atLeast"/>
          <w:jc w:val="center"/>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4CD37C">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2D1683">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财务审计报告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16410E">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CEE752">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455893">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706BB019">
        <w:tblPrEx>
          <w:tblCellMar>
            <w:top w:w="0" w:type="dxa"/>
            <w:left w:w="10" w:type="dxa"/>
            <w:bottom w:w="0" w:type="dxa"/>
            <w:right w:w="10" w:type="dxa"/>
          </w:tblCellMar>
        </w:tblPrEx>
        <w:trPr>
          <w:trHeight w:val="0" w:hRule="atLeast"/>
          <w:jc w:val="center"/>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A99CE7">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423370">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6CA57C">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CCC7CA">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1B8ED5">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1840A3DE">
        <w:tblPrEx>
          <w:tblCellMar>
            <w:top w:w="0" w:type="dxa"/>
            <w:left w:w="10" w:type="dxa"/>
            <w:bottom w:w="0" w:type="dxa"/>
            <w:right w:w="10" w:type="dxa"/>
          </w:tblCellMar>
        </w:tblPrEx>
        <w:trPr>
          <w:trHeight w:val="0" w:hRule="atLeast"/>
          <w:jc w:val="center"/>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E3A25E">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5E4F01">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E3CAC0">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DA1EF9">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1B2D05">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5B49FAF9">
        <w:tblPrEx>
          <w:tblCellMar>
            <w:top w:w="0" w:type="dxa"/>
            <w:left w:w="10" w:type="dxa"/>
            <w:bottom w:w="0" w:type="dxa"/>
            <w:right w:w="10" w:type="dxa"/>
          </w:tblCellMar>
        </w:tblPrEx>
        <w:trPr>
          <w:trHeight w:val="0" w:hRule="atLeast"/>
          <w:jc w:val="center"/>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BE2F6F">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9E848D">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800CFA">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ECCC5B">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48D916">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6B894839">
        <w:tblPrEx>
          <w:tblCellMar>
            <w:top w:w="0" w:type="dxa"/>
            <w:left w:w="10" w:type="dxa"/>
            <w:bottom w:w="0" w:type="dxa"/>
            <w:right w:w="10" w:type="dxa"/>
          </w:tblCellMar>
        </w:tblPrEx>
        <w:trPr>
          <w:trHeight w:val="0" w:hRule="atLeast"/>
          <w:jc w:val="center"/>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FD1BFA">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FBB477">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供货期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9C9192">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ED28C0">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4B462A">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4675ABDB">
        <w:tblPrEx>
          <w:tblCellMar>
            <w:top w:w="0" w:type="dxa"/>
            <w:left w:w="10" w:type="dxa"/>
            <w:bottom w:w="0" w:type="dxa"/>
            <w:right w:w="10" w:type="dxa"/>
          </w:tblCellMar>
        </w:tblPrEx>
        <w:trPr>
          <w:trHeight w:val="0" w:hRule="atLeast"/>
          <w:jc w:val="center"/>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C6EC7B">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1164F3">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4D212A">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BA010D">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DBE092">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70AA58AE">
        <w:tblPrEx>
          <w:tblCellMar>
            <w:top w:w="0" w:type="dxa"/>
            <w:left w:w="10" w:type="dxa"/>
            <w:bottom w:w="0" w:type="dxa"/>
            <w:right w:w="10" w:type="dxa"/>
          </w:tblCellMar>
        </w:tblPrEx>
        <w:trPr>
          <w:trHeight w:val="0" w:hRule="atLeast"/>
          <w:jc w:val="center"/>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9A1815">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C69059">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697432">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78B93B">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F2FAC8">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22CAEC56">
        <w:tblPrEx>
          <w:tblCellMar>
            <w:top w:w="0" w:type="dxa"/>
            <w:left w:w="10" w:type="dxa"/>
            <w:bottom w:w="0" w:type="dxa"/>
            <w:right w:w="10" w:type="dxa"/>
          </w:tblCellMar>
        </w:tblPrEx>
        <w:trPr>
          <w:trHeight w:val="0" w:hRule="atLeast"/>
          <w:jc w:val="center"/>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6AD599">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069CEB">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D19FEC">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C8E9B8">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D1C39E">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72928B86">
        <w:tblPrEx>
          <w:tblCellMar>
            <w:top w:w="0" w:type="dxa"/>
            <w:left w:w="10" w:type="dxa"/>
            <w:bottom w:w="0" w:type="dxa"/>
            <w:right w:w="10" w:type="dxa"/>
          </w:tblCellMar>
        </w:tblPrEx>
        <w:trPr>
          <w:trHeight w:val="0" w:hRule="atLeast"/>
          <w:jc w:val="center"/>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876286">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763CD2">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B92863">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3FDBF7">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AAE941">
            <w:pPr>
              <w:spacing w:before="0" w:after="0" w:line="360" w:lineRule="auto"/>
              <w:ind w:left="0" w:right="-10" w:firstLine="0"/>
              <w:jc w:val="center"/>
              <w:rPr>
                <w:rFonts w:ascii="宋体" w:hAnsi="宋体" w:eastAsia="宋体" w:cs="宋体"/>
                <w:color w:val="auto"/>
                <w:spacing w:val="0"/>
                <w:position w:val="0"/>
                <w:sz w:val="22"/>
                <w:shd w:val="clear" w:fill="auto"/>
              </w:rPr>
            </w:pPr>
          </w:p>
        </w:tc>
      </w:tr>
      <w:tr w14:paraId="32AB2D84">
        <w:tblPrEx>
          <w:tblCellMar>
            <w:top w:w="0" w:type="dxa"/>
            <w:left w:w="10" w:type="dxa"/>
            <w:bottom w:w="0" w:type="dxa"/>
            <w:right w:w="10" w:type="dxa"/>
          </w:tblCellMar>
        </w:tblPrEx>
        <w:trPr>
          <w:trHeight w:val="0" w:hRule="atLeast"/>
          <w:jc w:val="center"/>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DE62B5">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A7E31E">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0AA2C4">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85212C">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01AEEF">
            <w:pPr>
              <w:spacing w:before="0" w:after="0" w:line="360" w:lineRule="auto"/>
              <w:ind w:left="0" w:right="-10" w:firstLine="0"/>
              <w:jc w:val="center"/>
              <w:rPr>
                <w:rFonts w:ascii="宋体" w:hAnsi="宋体" w:eastAsia="宋体" w:cs="宋体"/>
                <w:color w:val="auto"/>
                <w:spacing w:val="0"/>
                <w:position w:val="0"/>
                <w:sz w:val="22"/>
                <w:shd w:val="clear" w:fill="auto"/>
              </w:rPr>
            </w:pPr>
          </w:p>
        </w:tc>
      </w:tr>
      <w:tr w14:paraId="225C9C60">
        <w:tblPrEx>
          <w:tblCellMar>
            <w:top w:w="0" w:type="dxa"/>
            <w:left w:w="10" w:type="dxa"/>
            <w:bottom w:w="0" w:type="dxa"/>
            <w:right w:w="10" w:type="dxa"/>
          </w:tblCellMar>
        </w:tblPrEx>
        <w:trPr>
          <w:trHeight w:val="0" w:hRule="atLeast"/>
          <w:jc w:val="center"/>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AB45C2">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35417C">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D6B9ED">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是否通过审查</w:t>
            </w:r>
          </w:p>
        </w:tc>
      </w:tr>
    </w:tbl>
    <w:p w14:paraId="37E8F837">
      <w:pPr>
        <w:spacing w:before="0" w:after="0" w:line="240" w:lineRule="auto"/>
        <w:ind w:left="0" w:right="0" w:firstLine="0"/>
        <w:jc w:val="both"/>
        <w:rPr>
          <w:rFonts w:ascii="宋体" w:hAnsi="宋体" w:eastAsia="宋体" w:cs="宋体"/>
          <w:color w:val="auto"/>
          <w:spacing w:val="0"/>
          <w:position w:val="0"/>
          <w:sz w:val="24"/>
          <w:shd w:val="clear" w:fill="auto"/>
        </w:rPr>
      </w:pPr>
    </w:p>
    <w:p w14:paraId="69349A69">
      <w:pPr>
        <w:spacing w:before="0" w:after="0" w:line="240" w:lineRule="auto"/>
        <w:ind w:left="0" w:right="0" w:firstLine="0"/>
        <w:jc w:val="both"/>
        <w:rPr>
          <w:rFonts w:ascii="宋体" w:hAnsi="宋体" w:eastAsia="宋体" w:cs="宋体"/>
          <w:color w:val="auto"/>
          <w:spacing w:val="0"/>
          <w:position w:val="0"/>
          <w:sz w:val="24"/>
          <w:shd w:val="clear" w:fill="auto"/>
        </w:rPr>
      </w:pPr>
    </w:p>
    <w:p w14:paraId="64076BC7">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20.响应性文件的澄清</w:t>
      </w:r>
    </w:p>
    <w:p w14:paraId="184B59E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60BE1C8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018D3C7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20.3供应商拒不进行澄清、说明、补正的，或者不能在竞争性磋商小组规定时间内作出书面澄清、说明、补正的，其响应性文件将被作为无效处理。</w:t>
      </w:r>
    </w:p>
    <w:p w14:paraId="0D7CB5D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20.4供应商的书面澄清材料作为响应性文件的补充。 </w:t>
      </w:r>
    </w:p>
    <w:p w14:paraId="39F3563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20.5竞争性磋商小组不得接受供应商主动提出的澄清和解释。 </w:t>
      </w:r>
    </w:p>
    <w:p w14:paraId="49CA5DA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20.6并非每个供应商都将被询问、澄清。</w:t>
      </w:r>
    </w:p>
    <w:p w14:paraId="31FE103E">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21.竞争性磋商</w:t>
      </w:r>
    </w:p>
    <w:p w14:paraId="35DD56C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21.1资格性审查和符合性审查合格的供应商，将进入本次竞争性磋商程序。</w:t>
      </w:r>
    </w:p>
    <w:p w14:paraId="5F0C620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21.2竞争性磋商将按照供应商的签到顺序进行。</w:t>
      </w:r>
    </w:p>
    <w:p w14:paraId="550F3C8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21.3磋商内容包括：</w:t>
      </w:r>
    </w:p>
    <w:p w14:paraId="579E1A3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21.3.1按照竞争性磋商文件中商务部分的内容，对照供应商提交的响应文件逐一进行比较各项指标和要求。</w:t>
      </w:r>
    </w:p>
    <w:p w14:paraId="79CCD2D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21.3.2按照竞争性磋商文件中技术部分的内容，对照供应商提交的响应文件逐一进行比较各项指标和要求。</w:t>
      </w:r>
    </w:p>
    <w:p w14:paraId="45C08C1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21.3.3按照竞争性磋商文件中合同条款部分的内容，对照供应商提交的响应文件逐一进行比较各项指标和要求。</w:t>
      </w:r>
    </w:p>
    <w:p w14:paraId="5ADBE82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21.3.4在磋商中，磋商的任何一方不得透露与磋商有关的其他供应商的技术资料及其他信息。</w:t>
      </w:r>
    </w:p>
    <w:p w14:paraId="4246313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4FFBDB6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21.4.1对竞争性磋商文件作出实质性变动是竞争性磋商文件的有效组成部分，竞争性磋商小组应当及时以书面形式同时通知所有参加竞争性磋商的供应商。</w:t>
      </w:r>
    </w:p>
    <w:p w14:paraId="7FA4E62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21.4.2供应商应当按照竞争性磋商文件的变动情况和竞争性磋商小组的要求重新提交响应性文件，并由其法定代表人或授权代表签字或者加盖公章。</w:t>
      </w:r>
    </w:p>
    <w:p w14:paraId="54116C5B">
      <w:pPr>
        <w:spacing w:line="560" w:lineRule="exact"/>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21.5报价</w:t>
      </w:r>
    </w:p>
    <w:p w14:paraId="1F4BB873">
      <w:pPr>
        <w:spacing w:line="560" w:lineRule="exact"/>
        <w:ind w:firstLine="480" w:firstLineChars="200"/>
        <w:rPr>
          <w:rFonts w:hint="eastAsia" w:ascii="宋体" w:hAnsi="宋体" w:eastAsia="宋体" w:cs="宋体"/>
          <w:sz w:val="24"/>
          <w:lang w:val="zh-CN"/>
        </w:rPr>
      </w:pPr>
      <w:r>
        <w:rPr>
          <w:rFonts w:hint="eastAsia" w:ascii="宋体" w:hAnsi="宋体" w:eastAsia="宋体" w:cs="宋体"/>
          <w:sz w:val="24"/>
        </w:rPr>
        <w:t>1.</w:t>
      </w:r>
      <w:r>
        <w:rPr>
          <w:rFonts w:hint="eastAsia" w:ascii="宋体" w:hAnsi="宋体" w:eastAsia="宋体" w:cs="宋体"/>
          <w:sz w:val="24"/>
          <w:lang w:val="zh-CN"/>
        </w:rPr>
        <w:t>一次报价依据</w:t>
      </w:r>
      <w:r>
        <w:rPr>
          <w:rFonts w:hint="eastAsia" w:ascii="宋体" w:hAnsi="宋体" w:eastAsia="宋体" w:cs="宋体"/>
          <w:sz w:val="24"/>
          <w:lang w:val="en-US" w:eastAsia="zh-CN"/>
        </w:rPr>
        <w:t>是</w:t>
      </w:r>
      <w:r>
        <w:rPr>
          <w:rFonts w:hint="eastAsia" w:ascii="宋体" w:hAnsi="宋体" w:eastAsia="宋体" w:cs="宋体"/>
          <w:sz w:val="24"/>
          <w:lang w:val="zh-CN"/>
        </w:rPr>
        <w:t>供应商的投标函和开标记。</w:t>
      </w:r>
    </w:p>
    <w:p w14:paraId="6F2209D8">
      <w:pPr>
        <w:spacing w:line="560" w:lineRule="exact"/>
        <w:ind w:firstLine="480" w:firstLineChars="200"/>
        <w:rPr>
          <w:rFonts w:hint="eastAsia" w:ascii="宋体" w:hAnsi="宋体" w:eastAsia="宋体" w:cs="宋体"/>
          <w:sz w:val="24"/>
          <w:lang w:val="zh-CN"/>
        </w:rPr>
      </w:pPr>
      <w:r>
        <w:rPr>
          <w:rFonts w:hint="eastAsia" w:ascii="宋体" w:hAnsi="宋体" w:eastAsia="宋体" w:cs="宋体"/>
          <w:sz w:val="24"/>
        </w:rPr>
        <w:t>2.</w:t>
      </w:r>
      <w:r>
        <w:rPr>
          <w:rFonts w:hint="eastAsia" w:ascii="宋体" w:hAnsi="宋体" w:eastAsia="宋体" w:cs="宋体"/>
          <w:sz w:val="24"/>
          <w:lang w:val="en-US" w:eastAsia="zh-CN"/>
        </w:rPr>
        <w:t>如有多次报价，</w:t>
      </w:r>
      <w:r>
        <w:rPr>
          <w:rFonts w:hint="eastAsia" w:ascii="宋体" w:hAnsi="宋体" w:eastAsia="宋体" w:cs="宋体"/>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sz w:val="24"/>
          <w:lang w:val="en-US" w:eastAsia="zh-CN"/>
        </w:rPr>
        <w:t>报价次数见供应商须知前附表。</w:t>
      </w:r>
    </w:p>
    <w:p w14:paraId="20385E2E">
      <w:pPr>
        <w:spacing w:line="560" w:lineRule="exact"/>
        <w:ind w:firstLine="480" w:firstLineChars="200"/>
        <w:rPr>
          <w:rFonts w:hint="default" w:ascii="宋体" w:hAnsi="宋体" w:eastAsia="宋体" w:cs="宋体"/>
          <w:color w:val="FF0000"/>
          <w:spacing w:val="0"/>
          <w:position w:val="0"/>
          <w:sz w:val="24"/>
          <w:shd w:val="clear" w:fill="auto"/>
          <w:lang w:val="en-US" w:eastAsia="zh-CN"/>
        </w:rPr>
      </w:pPr>
      <w:r>
        <w:rPr>
          <w:rFonts w:hint="eastAsia" w:ascii="宋体" w:hAnsi="宋体" w:eastAsia="宋体" w:cs="宋体"/>
          <w:sz w:val="24"/>
          <w:lang w:val="en-US" w:eastAsia="zh-CN"/>
        </w:rPr>
        <w:t>开标后请供应商在计算前等待报价，网上报价</w:t>
      </w:r>
      <w:r>
        <w:rPr>
          <w:rFonts w:hint="eastAsia" w:ascii="宋体" w:hAnsi="宋体" w:eastAsia="宋体" w:cs="宋体"/>
          <w:sz w:val="24"/>
          <w:lang w:val="zh-CN" w:eastAsia="zh-CN"/>
        </w:rPr>
        <w:t>，</w:t>
      </w:r>
      <w:r>
        <w:rPr>
          <w:rFonts w:hint="eastAsia" w:ascii="宋体" w:hAnsi="宋体" w:eastAsia="宋体" w:cs="宋体"/>
          <w:sz w:val="24"/>
          <w:lang w:val="zh-CN"/>
        </w:rPr>
        <w:t>见周口市公共资源交易中心</w:t>
      </w:r>
      <w:r>
        <w:rPr>
          <w:rFonts w:hint="eastAsia" w:ascii="宋体" w:hAnsi="宋体" w:eastAsia="宋体" w:cs="宋体"/>
          <w:sz w:val="24"/>
          <w:lang w:val="en-US" w:eastAsia="zh-CN"/>
        </w:rPr>
        <w:t>网站下载中心版块</w:t>
      </w:r>
      <w:r>
        <w:rPr>
          <w:rFonts w:hint="eastAsia" w:ascii="宋体" w:hAnsi="宋体" w:eastAsia="宋体" w:cs="宋体"/>
          <w:sz w:val="24"/>
          <w:lang w:val="zh-CN"/>
        </w:rPr>
        <w:t>《投标</w:t>
      </w:r>
      <w:r>
        <w:rPr>
          <w:rFonts w:hint="eastAsia" w:ascii="宋体" w:hAnsi="宋体" w:eastAsia="宋体" w:cs="宋体"/>
          <w:color w:val="auto"/>
          <w:sz w:val="24"/>
        </w:rPr>
        <w:t>单位-电子投标文件视频制作手册》</w:t>
      </w:r>
      <w:r>
        <w:rPr>
          <w:rFonts w:hint="eastAsia" w:cs="宋体"/>
          <w:color w:val="auto"/>
          <w:sz w:val="24"/>
          <w:lang w:val="en-US" w:eastAsia="zh-CN"/>
        </w:rPr>
        <w:t>中的《周口市公共资源交易系统政府采购供应商操作手册》相关规定。</w:t>
      </w:r>
    </w:p>
    <w:p w14:paraId="3984FBC9">
      <w:pPr>
        <w:spacing w:before="0" w:after="0" w:line="560" w:lineRule="auto"/>
        <w:ind w:left="0" w:right="0" w:firstLine="0"/>
        <w:jc w:val="both"/>
        <w:rPr>
          <w:rFonts w:ascii="宋体" w:hAnsi="宋体" w:eastAsia="宋体" w:cs="宋体"/>
          <w:b/>
          <w:color w:val="auto"/>
          <w:spacing w:val="0"/>
          <w:position w:val="0"/>
          <w:sz w:val="24"/>
          <w:shd w:val="clear" w:fill="auto"/>
        </w:rPr>
      </w:pPr>
    </w:p>
    <w:p w14:paraId="3E61621C">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六、评定标准</w:t>
      </w:r>
    </w:p>
    <w:p w14:paraId="36135E32">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22.竞争性磋商过程及保密原则</w:t>
      </w:r>
    </w:p>
    <w:p w14:paraId="6FB0F07D">
      <w:pPr>
        <w:spacing w:before="0" w:after="0" w:line="4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22.1磋商小组采用综合评分法对有效供应商的响应文件和报价进行评审。磋商委员会按照投标人综合得分由高到低推荐中标候选人，采购人将从评委会推荐的中标候选人中依次选取成交供应商。</w:t>
      </w:r>
    </w:p>
    <w:p w14:paraId="2B863414">
      <w:pPr>
        <w:spacing w:before="0" w:after="0" w:line="4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采购代理机构在评标结束后2个工作日内将评标报告送采购人。采购人自收到评标报告之日起５个工作日内，在评标报告确定的中标候选人名单中确定中标人。</w:t>
      </w:r>
    </w:p>
    <w:p w14:paraId="68A9AB3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22.2对通过初步审查的响应文件，采用百分制综合评分法进行评价。</w:t>
      </w:r>
    </w:p>
    <w:p w14:paraId="53740131">
      <w:pPr>
        <w:spacing w:before="0" w:after="0" w:line="360" w:lineRule="auto"/>
        <w:ind w:left="0" w:right="-92"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评标方法：</w:t>
      </w:r>
    </w:p>
    <w:p w14:paraId="7D7D505F">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tbl>
      <w:tblPr>
        <w:tblStyle w:val="14"/>
        <w:tblW w:w="0" w:type="auto"/>
        <w:jc w:val="center"/>
        <w:tblLayout w:type="fixed"/>
        <w:tblCellMar>
          <w:top w:w="0" w:type="dxa"/>
          <w:left w:w="10" w:type="dxa"/>
          <w:bottom w:w="0" w:type="dxa"/>
          <w:right w:w="10" w:type="dxa"/>
        </w:tblCellMar>
      </w:tblPr>
      <w:tblGrid>
        <w:gridCol w:w="1213"/>
        <w:gridCol w:w="933"/>
        <w:gridCol w:w="4234"/>
        <w:gridCol w:w="3268"/>
      </w:tblGrid>
      <w:tr w14:paraId="391B575A">
        <w:tblPrEx>
          <w:tblCellMar>
            <w:top w:w="0" w:type="dxa"/>
            <w:left w:w="10" w:type="dxa"/>
            <w:bottom w:w="0" w:type="dxa"/>
            <w:right w:w="10" w:type="dxa"/>
          </w:tblCellMar>
        </w:tblPrEx>
        <w:trPr>
          <w:trHeight w:val="0" w:hRule="atLeast"/>
          <w:jc w:val="center"/>
        </w:trPr>
        <w:tc>
          <w:tcPr>
            <w:tcW w:w="12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549673">
            <w:pPr>
              <w:widowControl w:val="0"/>
              <w:spacing w:before="0" w:after="0" w:line="240" w:lineRule="auto"/>
              <w:ind w:left="0" w:right="0" w:firstLine="0"/>
              <w:jc w:val="center"/>
              <w:rPr>
                <w:rFonts w:ascii="宋体" w:hAnsi="宋体" w:eastAsia="宋体" w:cs="宋体"/>
                <w:spacing w:val="0"/>
                <w:position w:val="0"/>
                <w:shd w:val="clear" w:fill="auto"/>
              </w:rPr>
            </w:pPr>
            <w:r>
              <w:rPr>
                <w:rFonts w:ascii="宋体" w:hAnsi="宋体" w:eastAsia="宋体" w:cs="宋体"/>
                <w:b/>
                <w:color w:val="000000"/>
                <w:spacing w:val="0"/>
                <w:position w:val="0"/>
                <w:sz w:val="24"/>
                <w:shd w:val="clear" w:fill="auto"/>
              </w:rPr>
              <w:t>评分指标</w:t>
            </w:r>
          </w:p>
        </w:tc>
        <w:tc>
          <w:tcPr>
            <w:tcW w:w="9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9A297A">
            <w:pPr>
              <w:widowControl w:val="0"/>
              <w:spacing w:before="0" w:after="0" w:line="240" w:lineRule="auto"/>
              <w:ind w:left="0" w:right="0" w:firstLine="0"/>
              <w:jc w:val="center"/>
              <w:rPr>
                <w:rFonts w:ascii="宋体" w:hAnsi="宋体" w:eastAsia="宋体" w:cs="宋体"/>
                <w:spacing w:val="0"/>
                <w:position w:val="0"/>
                <w:shd w:val="clear" w:fill="auto"/>
              </w:rPr>
            </w:pPr>
            <w:r>
              <w:rPr>
                <w:rFonts w:ascii="宋体" w:hAnsi="宋体" w:eastAsia="宋体" w:cs="宋体"/>
                <w:b/>
                <w:color w:val="000000"/>
                <w:spacing w:val="0"/>
                <w:position w:val="0"/>
                <w:sz w:val="24"/>
                <w:shd w:val="clear" w:fill="auto"/>
              </w:rPr>
              <w:t>分值</w:t>
            </w:r>
          </w:p>
        </w:tc>
        <w:tc>
          <w:tcPr>
            <w:tcW w:w="423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31ED73">
            <w:pPr>
              <w:widowControl w:val="0"/>
              <w:spacing w:before="0" w:after="0" w:line="240" w:lineRule="auto"/>
              <w:ind w:left="0" w:right="0" w:firstLine="0"/>
              <w:jc w:val="center"/>
              <w:rPr>
                <w:rFonts w:ascii="宋体" w:hAnsi="宋体" w:eastAsia="宋体" w:cs="宋体"/>
                <w:spacing w:val="0"/>
                <w:position w:val="0"/>
                <w:shd w:val="clear" w:fill="auto"/>
              </w:rPr>
            </w:pPr>
            <w:r>
              <w:rPr>
                <w:rFonts w:ascii="宋体" w:hAnsi="宋体" w:eastAsia="宋体" w:cs="宋体"/>
                <w:b/>
                <w:color w:val="000000"/>
                <w:spacing w:val="0"/>
                <w:position w:val="0"/>
                <w:sz w:val="24"/>
                <w:shd w:val="clear" w:fill="auto"/>
              </w:rPr>
              <w:t>指标说明及评分标准</w:t>
            </w:r>
          </w:p>
        </w:tc>
        <w:tc>
          <w:tcPr>
            <w:tcW w:w="32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62B85B">
            <w:pPr>
              <w:widowControl w:val="0"/>
              <w:spacing w:before="0" w:after="0" w:line="240" w:lineRule="auto"/>
              <w:ind w:left="0" w:right="0" w:firstLine="0"/>
              <w:jc w:val="center"/>
              <w:rPr>
                <w:rFonts w:ascii="宋体" w:hAnsi="宋体" w:eastAsia="宋体" w:cs="宋体"/>
                <w:spacing w:val="0"/>
                <w:position w:val="0"/>
                <w:shd w:val="clear" w:fill="auto"/>
              </w:rPr>
            </w:pPr>
            <w:r>
              <w:rPr>
                <w:rFonts w:ascii="宋体" w:hAnsi="宋体" w:eastAsia="宋体" w:cs="宋体"/>
                <w:b/>
                <w:color w:val="000000"/>
                <w:spacing w:val="0"/>
                <w:position w:val="0"/>
                <w:sz w:val="24"/>
                <w:shd w:val="clear" w:fill="auto"/>
              </w:rPr>
              <w:t>评分依据</w:t>
            </w:r>
          </w:p>
        </w:tc>
      </w:tr>
      <w:tr w14:paraId="3A741326">
        <w:tblPrEx>
          <w:tblCellMar>
            <w:top w:w="0" w:type="dxa"/>
            <w:left w:w="10" w:type="dxa"/>
            <w:bottom w:w="0" w:type="dxa"/>
            <w:right w:w="10" w:type="dxa"/>
          </w:tblCellMar>
        </w:tblPrEx>
        <w:trPr>
          <w:trHeight w:val="0" w:hRule="atLeast"/>
          <w:jc w:val="center"/>
        </w:trPr>
        <w:tc>
          <w:tcPr>
            <w:tcW w:w="12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CAA2F2">
            <w:pPr>
              <w:widowControl w:val="0"/>
              <w:spacing w:before="0" w:after="0" w:line="240" w:lineRule="auto"/>
              <w:ind w:left="0" w:right="0" w:firstLine="0"/>
              <w:jc w:val="left"/>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报价得分（30分）</w:t>
            </w:r>
          </w:p>
        </w:tc>
        <w:tc>
          <w:tcPr>
            <w:tcW w:w="9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4C29A6">
            <w:pPr>
              <w:widowControl w:val="0"/>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（30分）</w:t>
            </w:r>
          </w:p>
        </w:tc>
        <w:tc>
          <w:tcPr>
            <w:tcW w:w="7502"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47E900">
            <w:pPr>
              <w:spacing w:before="0" w:after="0" w:line="320" w:lineRule="auto"/>
              <w:ind w:left="0" w:right="0" w:firstLine="0"/>
              <w:jc w:val="both"/>
              <w:rPr>
                <w:rFonts w:hint="eastAsia" w:ascii="宋体" w:hAnsi="宋体" w:eastAsia="宋体" w:cs="宋体"/>
                <w:color w:val="auto"/>
                <w:spacing w:val="0"/>
                <w:position w:val="0"/>
                <w:sz w:val="24"/>
                <w:shd w:val="clear" w:fill="auto"/>
                <w:lang w:val="en-US" w:eastAsia="zh-CN"/>
              </w:rPr>
            </w:pPr>
            <w:r>
              <w:rPr>
                <w:rFonts w:hint="eastAsia" w:ascii="宋体" w:hAnsi="宋体" w:eastAsia="宋体" w:cs="宋体"/>
                <w:color w:val="auto"/>
                <w:spacing w:val="0"/>
                <w:position w:val="0"/>
                <w:sz w:val="24"/>
                <w:shd w:val="clear" w:fill="auto"/>
                <w:lang w:val="en-US" w:eastAsia="zh-CN"/>
              </w:rPr>
              <w:t>满足磋商文件要求且最后报价最低的供应商的价格为磋商基准价，其价格分为满分。其他供应商的价格分统一按照下列公式计算：</w:t>
            </w:r>
          </w:p>
          <w:p w14:paraId="08FFD278">
            <w:pPr>
              <w:spacing w:before="0" w:after="0" w:line="320" w:lineRule="auto"/>
              <w:ind w:left="0" w:right="0" w:firstLine="0"/>
              <w:jc w:val="both"/>
              <w:rPr>
                <w:rFonts w:hint="eastAsia" w:ascii="宋体" w:hAnsi="宋体" w:eastAsia="宋体" w:cs="宋体"/>
                <w:color w:val="auto"/>
                <w:spacing w:val="0"/>
                <w:position w:val="0"/>
                <w:sz w:val="24"/>
                <w:shd w:val="clear" w:fill="auto"/>
                <w:lang w:val="en-US" w:eastAsia="zh-CN"/>
              </w:rPr>
            </w:pPr>
            <w:r>
              <w:rPr>
                <w:rFonts w:hint="eastAsia" w:ascii="宋体" w:hAnsi="宋体" w:eastAsia="宋体" w:cs="宋体"/>
                <w:color w:val="auto"/>
                <w:spacing w:val="0"/>
                <w:position w:val="0"/>
                <w:sz w:val="24"/>
                <w:shd w:val="clear" w:fill="auto"/>
                <w:lang w:val="en-US" w:eastAsia="zh-CN"/>
              </w:rPr>
              <w:t>磋商报价得分=（磋商基准价/最后磋商报价）×价格权值×100</w:t>
            </w:r>
          </w:p>
          <w:p w14:paraId="70791882">
            <w:pPr>
              <w:spacing w:before="0" w:after="0" w:line="320" w:lineRule="auto"/>
              <w:ind w:left="0" w:right="0" w:firstLine="0"/>
              <w:jc w:val="both"/>
              <w:rPr>
                <w:rFonts w:hint="eastAsia" w:ascii="宋体" w:hAnsi="宋体" w:eastAsia="宋体" w:cs="宋体"/>
                <w:color w:val="auto"/>
                <w:spacing w:val="0"/>
                <w:position w:val="0"/>
                <w:sz w:val="24"/>
                <w:shd w:val="clear" w:fill="auto"/>
                <w:lang w:val="en-US" w:eastAsia="zh-CN"/>
              </w:rPr>
            </w:pPr>
            <w:r>
              <w:rPr>
                <w:rFonts w:hint="eastAsia" w:ascii="宋体" w:hAnsi="宋体" w:eastAsia="宋体" w:cs="宋体"/>
                <w:color w:val="auto"/>
                <w:spacing w:val="0"/>
                <w:position w:val="0"/>
                <w:sz w:val="24"/>
                <w:shd w:val="clear" w:fill="auto"/>
                <w:lang w:val="en-US" w:eastAsia="zh-CN"/>
              </w:rPr>
              <w:t>备注：价格分计算保留小数点后二位。</w:t>
            </w:r>
          </w:p>
          <w:p w14:paraId="42F376DC">
            <w:pPr>
              <w:spacing w:before="0" w:after="0" w:line="320" w:lineRule="auto"/>
              <w:ind w:left="0" w:right="0" w:firstLine="0"/>
              <w:jc w:val="both"/>
              <w:rPr>
                <w:rFonts w:ascii="宋体" w:hAnsi="宋体" w:eastAsia="宋体" w:cs="宋体"/>
                <w:b/>
                <w:color w:val="000000"/>
                <w:spacing w:val="0"/>
                <w:position w:val="0"/>
                <w:sz w:val="24"/>
                <w:shd w:val="clear" w:fill="auto"/>
              </w:rPr>
            </w:pPr>
            <w:r>
              <w:rPr>
                <w:rFonts w:ascii="宋体" w:hAnsi="宋体" w:eastAsia="宋体" w:cs="宋体"/>
                <w:b/>
                <w:color w:val="000000"/>
                <w:spacing w:val="0"/>
                <w:position w:val="0"/>
                <w:sz w:val="24"/>
                <w:shd w:val="clear" w:fill="auto"/>
              </w:rPr>
              <w:t>注：</w:t>
            </w:r>
          </w:p>
          <w:p w14:paraId="03F9571A">
            <w:pPr>
              <w:spacing w:before="0" w:after="0" w:line="32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1.若投标人投标价格均超过控制价，做废标处理。</w:t>
            </w:r>
          </w:p>
          <w:p w14:paraId="1EB87D30">
            <w:pPr>
              <w:spacing w:before="0" w:after="0" w:line="32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2.对小型、微型、监狱企业、残疾人福利性单位投标报价给</w:t>
            </w:r>
            <w:r>
              <w:rPr>
                <w:rFonts w:hint="eastAsia" w:ascii="宋体" w:hAnsi="宋体" w:eastAsia="宋体" w:cs="宋体"/>
                <w:color w:val="auto"/>
                <w:spacing w:val="0"/>
                <w:position w:val="0"/>
                <w:sz w:val="24"/>
                <w:shd w:val="clear" w:fill="auto"/>
                <w:lang w:val="en-US" w:eastAsia="zh-CN"/>
              </w:rPr>
              <w:t xml:space="preserve"> 20</w:t>
            </w:r>
            <w:r>
              <w:rPr>
                <w:rFonts w:ascii="宋体" w:hAnsi="宋体" w:eastAsia="宋体" w:cs="宋体"/>
                <w:color w:val="auto"/>
                <w:spacing w:val="0"/>
                <w:position w:val="0"/>
                <w:sz w:val="24"/>
                <w:shd w:val="clear" w:fill="auto"/>
              </w:rPr>
              <w:t>%</w:t>
            </w:r>
            <w:r>
              <w:rPr>
                <w:rFonts w:hint="eastAsia" w:ascii="宋体" w:hAnsi="宋体" w:eastAsia="宋体" w:cs="宋体"/>
                <w:color w:val="auto"/>
                <w:spacing w:val="0"/>
                <w:position w:val="0"/>
                <w:sz w:val="24"/>
                <w:shd w:val="clear" w:fill="auto"/>
                <w:lang w:val="en-US" w:eastAsia="zh-CN"/>
              </w:rPr>
              <w:t xml:space="preserve"> </w:t>
            </w:r>
            <w:r>
              <w:rPr>
                <w:rFonts w:ascii="宋体" w:hAnsi="宋体" w:eastAsia="宋体" w:cs="宋体"/>
                <w:color w:val="auto"/>
                <w:spacing w:val="0"/>
                <w:position w:val="0"/>
                <w:sz w:val="24"/>
                <w:shd w:val="clear" w:fill="auto"/>
              </w:rPr>
              <w:t>的扣除，用扣除后的价格参与评审。参加本项目的中小企业应当提供《中小企业声明函》（格式详见《政府采购促进中小企业发展管理办法》）。</w:t>
            </w:r>
          </w:p>
          <w:p w14:paraId="03FAF375">
            <w:pPr>
              <w:widowControl w:val="0"/>
              <w:spacing w:before="0" w:after="0" w:line="276" w:lineRule="auto"/>
              <w:ind w:left="0" w:right="0" w:firstLine="0"/>
              <w:jc w:val="left"/>
              <w:rPr>
                <w:rFonts w:hint="default" w:ascii="宋体" w:hAnsi="宋体" w:eastAsia="宋体" w:cs="宋体"/>
                <w:color w:val="auto"/>
                <w:spacing w:val="0"/>
                <w:position w:val="0"/>
                <w:sz w:val="24"/>
                <w:shd w:val="clear" w:fill="auto"/>
                <w:lang w:val="en-US" w:eastAsia="zh-CN"/>
              </w:rPr>
            </w:pPr>
            <w:r>
              <w:rPr>
                <w:rFonts w:ascii="宋体" w:hAnsi="宋体" w:eastAsia="宋体" w:cs="宋体"/>
                <w:color w:val="auto"/>
                <w:spacing w:val="0"/>
                <w:position w:val="0"/>
                <w:sz w:val="24"/>
                <w:shd w:val="clear" w:fill="auto"/>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0B38F13F">
        <w:tblPrEx>
          <w:tblCellMar>
            <w:top w:w="0" w:type="dxa"/>
            <w:left w:w="10" w:type="dxa"/>
            <w:bottom w:w="0" w:type="dxa"/>
            <w:right w:w="10" w:type="dxa"/>
          </w:tblCellMar>
        </w:tblPrEx>
        <w:trPr>
          <w:trHeight w:val="0" w:hRule="atLeast"/>
          <w:jc w:val="center"/>
        </w:trPr>
        <w:tc>
          <w:tcPr>
            <w:tcW w:w="1213"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70E2037E">
            <w:pPr>
              <w:tabs>
                <w:tab w:val="left" w:pos="5130"/>
              </w:tabs>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技术部分</w:t>
            </w:r>
          </w:p>
          <w:p w14:paraId="68F1AD34">
            <w:pPr>
              <w:tabs>
                <w:tab w:val="left" w:pos="5130"/>
              </w:tabs>
              <w:spacing w:before="0" w:after="0" w:line="36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w:t>
            </w:r>
            <w:r>
              <w:rPr>
                <w:rFonts w:hint="eastAsia" w:ascii="宋体" w:hAnsi="宋体" w:eastAsia="宋体" w:cs="宋体"/>
                <w:color w:val="auto"/>
                <w:spacing w:val="0"/>
                <w:position w:val="0"/>
                <w:sz w:val="24"/>
                <w:shd w:val="clear" w:fill="auto"/>
                <w:lang w:val="en-US" w:eastAsia="zh-CN"/>
              </w:rPr>
              <w:t>55</w:t>
            </w:r>
            <w:r>
              <w:rPr>
                <w:rFonts w:ascii="宋体" w:hAnsi="宋体" w:eastAsia="宋体" w:cs="宋体"/>
                <w:color w:val="auto"/>
                <w:spacing w:val="0"/>
                <w:position w:val="0"/>
                <w:sz w:val="24"/>
                <w:shd w:val="clear" w:fill="auto"/>
              </w:rPr>
              <w:t>分）</w:t>
            </w:r>
          </w:p>
        </w:tc>
        <w:tc>
          <w:tcPr>
            <w:tcW w:w="933"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26ED64D3">
            <w:pPr>
              <w:spacing w:before="0" w:after="120" w:line="240" w:lineRule="auto"/>
              <w:ind w:left="0" w:right="-21" w:firstLine="0"/>
              <w:jc w:val="both"/>
              <w:rPr>
                <w:rFonts w:ascii="宋体" w:hAnsi="宋体" w:eastAsia="宋体" w:cs="宋体"/>
                <w:color w:val="auto"/>
                <w:spacing w:val="0"/>
                <w:position w:val="0"/>
                <w:sz w:val="22"/>
                <w:shd w:val="clear" w:fill="auto"/>
              </w:rPr>
            </w:pPr>
            <w:r>
              <w:rPr>
                <w:rFonts w:ascii="宋体" w:hAnsi="宋体" w:eastAsia="宋体" w:cs="宋体"/>
                <w:color w:val="auto"/>
                <w:spacing w:val="0"/>
                <w:position w:val="0"/>
                <w:sz w:val="24"/>
                <w:shd w:val="clear" w:fill="auto"/>
              </w:rPr>
              <w:t>（</w:t>
            </w:r>
            <w:r>
              <w:rPr>
                <w:rFonts w:hint="eastAsia" w:ascii="宋体" w:hAnsi="宋体" w:eastAsia="宋体" w:cs="宋体"/>
                <w:color w:val="auto"/>
                <w:spacing w:val="0"/>
                <w:position w:val="0"/>
                <w:sz w:val="24"/>
                <w:shd w:val="clear" w:fill="auto"/>
                <w:lang w:val="en-US" w:eastAsia="zh-CN"/>
              </w:rPr>
              <w:t>55</w:t>
            </w:r>
            <w:r>
              <w:rPr>
                <w:rFonts w:ascii="宋体" w:hAnsi="宋体" w:eastAsia="宋体" w:cs="宋体"/>
                <w:color w:val="auto"/>
                <w:spacing w:val="0"/>
                <w:position w:val="0"/>
                <w:sz w:val="24"/>
                <w:shd w:val="clear" w:fill="auto"/>
              </w:rPr>
              <w:t>分）</w:t>
            </w:r>
          </w:p>
        </w:tc>
        <w:tc>
          <w:tcPr>
            <w:tcW w:w="7502" w:type="dxa"/>
            <w:gridSpan w:val="2"/>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0BC9F9A4">
            <w:pPr>
              <w:tabs>
                <w:tab w:val="left" w:pos="5130"/>
              </w:tabs>
              <w:spacing w:before="0" w:after="0" w:line="360" w:lineRule="auto"/>
              <w:ind w:left="0" w:right="0" w:firstLine="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 xml:space="preserve">1、投标货物技术性能及产品功能全部满足招标文件要求得基本分 </w:t>
            </w:r>
            <w:r>
              <w:rPr>
                <w:rFonts w:hint="eastAsia" w:ascii="宋体" w:hAnsi="宋体" w:eastAsia="宋体" w:cs="宋体"/>
                <w:color w:val="auto"/>
                <w:spacing w:val="0"/>
                <w:position w:val="0"/>
                <w:sz w:val="24"/>
                <w:shd w:val="clear" w:fill="auto"/>
                <w:lang w:val="en-US" w:eastAsia="zh-CN"/>
              </w:rPr>
              <w:t>55</w:t>
            </w:r>
            <w:r>
              <w:rPr>
                <w:rFonts w:hint="eastAsia" w:ascii="宋体" w:hAnsi="宋体" w:eastAsia="宋体" w:cs="宋体"/>
                <w:color w:val="auto"/>
                <w:spacing w:val="0"/>
                <w:position w:val="0"/>
                <w:sz w:val="24"/>
                <w:shd w:val="clear" w:fill="auto"/>
              </w:rPr>
              <w:t xml:space="preserve"> 分。</w:t>
            </w:r>
          </w:p>
          <w:p w14:paraId="58B0F2E1">
            <w:pPr>
              <w:tabs>
                <w:tab w:val="left" w:pos="5130"/>
              </w:tabs>
              <w:spacing w:before="0" w:after="0" w:line="360" w:lineRule="auto"/>
              <w:ind w:left="0" w:right="0" w:firstLine="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2、招标文件参数序号前有★重点标注的，投标人每负偏离一处扣 2 分，其他常规参数有负偏离的每处扣 1 分，扣完为止。</w:t>
            </w:r>
          </w:p>
          <w:p w14:paraId="3C1053AE">
            <w:pPr>
              <w:tabs>
                <w:tab w:val="left" w:pos="5130"/>
              </w:tabs>
              <w:spacing w:before="0" w:after="0" w:line="360" w:lineRule="auto"/>
              <w:ind w:left="0" w:right="0" w:firstLine="0"/>
              <w:jc w:val="both"/>
              <w:rPr>
                <w:rFonts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备注：带★参数须提供所投设备技术参数证明材料（产品白皮书或</w:t>
            </w:r>
            <w:r>
              <w:rPr>
                <w:rFonts w:hint="eastAsia" w:ascii="宋体" w:hAnsi="宋体" w:eastAsia="宋体" w:cs="宋体"/>
                <w:color w:val="auto"/>
                <w:spacing w:val="0"/>
                <w:position w:val="0"/>
                <w:sz w:val="24"/>
                <w:shd w:val="clear" w:fill="auto"/>
                <w:lang w:val="en-US" w:eastAsia="zh-CN"/>
              </w:rPr>
              <w:t>检测/检验</w:t>
            </w:r>
            <w:r>
              <w:rPr>
                <w:rFonts w:hint="eastAsia" w:ascii="宋体" w:hAnsi="宋体" w:eastAsia="宋体" w:cs="宋体"/>
                <w:color w:val="auto"/>
                <w:spacing w:val="0"/>
                <w:position w:val="0"/>
                <w:sz w:val="24"/>
                <w:shd w:val="clear" w:fill="auto"/>
              </w:rPr>
              <w:t>报告</w:t>
            </w:r>
            <w:r>
              <w:rPr>
                <w:rFonts w:hint="eastAsia" w:ascii="宋体" w:hAnsi="宋体" w:eastAsia="宋体" w:cs="宋体"/>
                <w:color w:val="auto"/>
                <w:spacing w:val="0"/>
                <w:position w:val="0"/>
                <w:sz w:val="24"/>
                <w:shd w:val="clear" w:fill="auto"/>
                <w:lang w:eastAsia="zh-CN"/>
              </w:rPr>
              <w:t>。</w:t>
            </w:r>
            <w:r>
              <w:rPr>
                <w:rFonts w:hint="eastAsia" w:ascii="宋体" w:hAnsi="宋体" w:eastAsia="宋体" w:cs="宋体"/>
                <w:color w:val="auto"/>
                <w:spacing w:val="0"/>
                <w:position w:val="0"/>
                <w:sz w:val="24"/>
                <w:shd w:val="clear" w:fill="auto"/>
              </w:rPr>
              <w:t>）</w:t>
            </w:r>
          </w:p>
        </w:tc>
      </w:tr>
      <w:tr w14:paraId="78393E00">
        <w:tblPrEx>
          <w:tblCellMar>
            <w:top w:w="0" w:type="dxa"/>
            <w:left w:w="10" w:type="dxa"/>
            <w:bottom w:w="0" w:type="dxa"/>
            <w:right w:w="10" w:type="dxa"/>
          </w:tblCellMar>
        </w:tblPrEx>
        <w:trPr>
          <w:trHeight w:val="0" w:hRule="atLeast"/>
          <w:jc w:val="center"/>
        </w:trPr>
        <w:tc>
          <w:tcPr>
            <w:tcW w:w="1213" w:type="dxa"/>
            <w:vMerge w:val="restart"/>
            <w:tcBorders>
              <w:top w:val="single" w:color="000000" w:sz="4" w:space="0"/>
              <w:left w:val="single" w:color="000000" w:sz="4" w:space="0"/>
              <w:right w:val="single" w:color="000000" w:sz="4" w:space="0"/>
            </w:tcBorders>
            <w:shd w:val="clear" w:color="000000" w:fill="FFFFFF"/>
            <w:tcMar>
              <w:left w:w="108" w:type="dxa"/>
              <w:right w:w="108" w:type="dxa"/>
            </w:tcMar>
            <w:vAlign w:val="center"/>
          </w:tcPr>
          <w:p w14:paraId="70FBB13B">
            <w:pPr>
              <w:tabs>
                <w:tab w:val="left" w:pos="5130"/>
              </w:tabs>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商务部分</w:t>
            </w:r>
          </w:p>
          <w:p w14:paraId="34E56B45">
            <w:pPr>
              <w:tabs>
                <w:tab w:val="left" w:pos="5130"/>
              </w:tabs>
              <w:spacing w:before="0" w:after="0" w:line="36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w:t>
            </w:r>
            <w:r>
              <w:rPr>
                <w:rFonts w:hint="eastAsia" w:ascii="宋体" w:hAnsi="宋体" w:eastAsia="宋体" w:cs="宋体"/>
                <w:color w:val="auto"/>
                <w:spacing w:val="0"/>
                <w:position w:val="0"/>
                <w:sz w:val="24"/>
                <w:shd w:val="clear" w:fill="auto"/>
                <w:lang w:val="en-US" w:eastAsia="zh-CN"/>
              </w:rPr>
              <w:t>15</w:t>
            </w:r>
            <w:r>
              <w:rPr>
                <w:rFonts w:ascii="宋体" w:hAnsi="宋体" w:eastAsia="宋体" w:cs="宋体"/>
                <w:color w:val="auto"/>
                <w:spacing w:val="0"/>
                <w:position w:val="0"/>
                <w:sz w:val="24"/>
                <w:shd w:val="clear" w:fill="auto"/>
              </w:rPr>
              <w:t>分）</w:t>
            </w:r>
          </w:p>
        </w:tc>
        <w:tc>
          <w:tcPr>
            <w:tcW w:w="933" w:type="dxa"/>
            <w:vMerge w:val="restart"/>
            <w:tcBorders>
              <w:top w:val="single" w:color="000000" w:sz="4" w:space="0"/>
              <w:left w:val="single" w:color="000000" w:sz="4" w:space="0"/>
              <w:right w:val="single" w:color="000000" w:sz="4" w:space="0"/>
            </w:tcBorders>
            <w:shd w:val="clear" w:color="000000" w:fill="FFFFFF"/>
            <w:tcMar>
              <w:left w:w="108" w:type="dxa"/>
              <w:right w:w="108" w:type="dxa"/>
            </w:tcMar>
            <w:vAlign w:val="center"/>
          </w:tcPr>
          <w:p w14:paraId="7CBFE442">
            <w:pPr>
              <w:spacing w:before="0" w:after="0" w:line="400" w:lineRule="auto"/>
              <w:ind w:left="0" w:right="0" w:firstLine="0"/>
              <w:jc w:val="both"/>
              <w:rPr>
                <w:rFonts w:ascii="宋体" w:hAnsi="宋体" w:eastAsia="宋体" w:cs="宋体"/>
                <w:color w:val="auto"/>
                <w:spacing w:val="0"/>
                <w:position w:val="0"/>
                <w:sz w:val="22"/>
                <w:shd w:val="clear" w:fill="auto"/>
              </w:rPr>
            </w:pPr>
            <w:r>
              <w:rPr>
                <w:rFonts w:ascii="宋体" w:hAnsi="宋体" w:eastAsia="宋体" w:cs="宋体"/>
                <w:color w:val="auto"/>
                <w:spacing w:val="0"/>
                <w:position w:val="0"/>
                <w:sz w:val="24"/>
                <w:shd w:val="clear" w:fill="auto"/>
              </w:rPr>
              <w:t>（</w:t>
            </w:r>
            <w:r>
              <w:rPr>
                <w:rFonts w:hint="eastAsia" w:ascii="宋体" w:hAnsi="宋体" w:eastAsia="宋体" w:cs="宋体"/>
                <w:color w:val="auto"/>
                <w:spacing w:val="0"/>
                <w:position w:val="0"/>
                <w:sz w:val="24"/>
                <w:shd w:val="clear" w:fill="auto"/>
                <w:lang w:val="en-US" w:eastAsia="zh-CN"/>
              </w:rPr>
              <w:t>15</w:t>
            </w:r>
            <w:r>
              <w:rPr>
                <w:rFonts w:ascii="宋体" w:hAnsi="宋体" w:eastAsia="宋体" w:cs="宋体"/>
                <w:color w:val="auto"/>
                <w:spacing w:val="0"/>
                <w:position w:val="0"/>
                <w:sz w:val="24"/>
                <w:shd w:val="clear" w:fill="auto"/>
              </w:rPr>
              <w:t>分）</w:t>
            </w:r>
          </w:p>
        </w:tc>
        <w:tc>
          <w:tcPr>
            <w:tcW w:w="7502"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B11E95">
            <w:pPr>
              <w:tabs>
                <w:tab w:val="left" w:pos="5130"/>
              </w:tabs>
              <w:spacing w:line="360" w:lineRule="auto"/>
              <w:rPr>
                <w:rFonts w:ascii="宋体" w:cs="宋体"/>
                <w:color w:val="auto"/>
                <w:sz w:val="24"/>
                <w:szCs w:val="24"/>
                <w:highlight w:val="none"/>
              </w:rPr>
            </w:pPr>
            <w:r>
              <w:rPr>
                <w:rFonts w:hint="eastAsia" w:ascii="宋体" w:hAnsi="宋体" w:cs="宋体"/>
                <w:color w:val="auto"/>
                <w:sz w:val="24"/>
                <w:szCs w:val="24"/>
                <w:highlight w:val="none"/>
              </w:rPr>
              <w:t>每提供一份</w:t>
            </w:r>
            <w:r>
              <w:rPr>
                <w:rFonts w:ascii="宋体" w:hAnsi="宋体" w:cs="宋体"/>
                <w:color w:val="auto"/>
                <w:sz w:val="24"/>
                <w:szCs w:val="24"/>
                <w:highlight w:val="none"/>
              </w:rPr>
              <w:t>202</w:t>
            </w:r>
            <w:r>
              <w:rPr>
                <w:rFonts w:hint="eastAsia" w:ascii="宋体" w:hAnsi="宋体" w:cs="宋体"/>
                <w:color w:val="auto"/>
                <w:sz w:val="24"/>
                <w:szCs w:val="24"/>
                <w:highlight w:val="none"/>
                <w:lang w:val="en-US" w:eastAsia="zh-CN"/>
              </w:rPr>
              <w:t>3</w:t>
            </w:r>
            <w:r>
              <w:rPr>
                <w:rFonts w:hint="eastAsia" w:ascii="宋体" w:hAnsi="宋体" w:cs="宋体"/>
                <w:color w:val="auto"/>
                <w:sz w:val="24"/>
                <w:szCs w:val="24"/>
                <w:highlight w:val="none"/>
              </w:rPr>
              <w:t>年</w:t>
            </w:r>
            <w:r>
              <w:rPr>
                <w:rFonts w:ascii="宋体" w:hAnsi="宋体" w:cs="宋体"/>
                <w:color w:val="auto"/>
                <w:sz w:val="24"/>
                <w:szCs w:val="24"/>
                <w:highlight w:val="none"/>
              </w:rPr>
              <w:t>1</w:t>
            </w:r>
            <w:r>
              <w:rPr>
                <w:rFonts w:hint="eastAsia" w:ascii="宋体" w:hAnsi="宋体" w:cs="宋体"/>
                <w:color w:val="auto"/>
                <w:sz w:val="24"/>
                <w:szCs w:val="24"/>
                <w:highlight w:val="none"/>
              </w:rPr>
              <w:t>月</w:t>
            </w:r>
            <w:r>
              <w:rPr>
                <w:rFonts w:ascii="宋体" w:hAnsi="宋体" w:cs="宋体"/>
                <w:color w:val="auto"/>
                <w:sz w:val="24"/>
                <w:szCs w:val="24"/>
                <w:highlight w:val="none"/>
              </w:rPr>
              <w:t>1</w:t>
            </w:r>
            <w:r>
              <w:rPr>
                <w:rFonts w:hint="eastAsia" w:ascii="宋体" w:hAnsi="宋体" w:cs="宋体"/>
                <w:color w:val="auto"/>
                <w:sz w:val="24"/>
                <w:szCs w:val="24"/>
                <w:highlight w:val="none"/>
              </w:rPr>
              <w:t>日以来类似采购业绩，得</w:t>
            </w: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分，最多得</w:t>
            </w: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分；</w:t>
            </w:r>
          </w:p>
          <w:p w14:paraId="4CC872F7">
            <w:pPr>
              <w:tabs>
                <w:tab w:val="left" w:pos="5130"/>
              </w:tabs>
              <w:spacing w:line="360" w:lineRule="auto"/>
              <w:rPr>
                <w:rFonts w:ascii="宋体" w:hAnsi="宋体" w:eastAsia="宋体" w:cs="宋体"/>
                <w:color w:val="auto"/>
                <w:spacing w:val="0"/>
                <w:position w:val="0"/>
                <w:shd w:val="clear" w:fill="auto"/>
              </w:rPr>
            </w:pPr>
            <w:r>
              <w:rPr>
                <w:rFonts w:hint="eastAsia" w:ascii="宋体" w:hAnsi="宋体" w:cs="宋体"/>
                <w:color w:val="auto"/>
                <w:sz w:val="24"/>
                <w:szCs w:val="24"/>
                <w:highlight w:val="none"/>
              </w:rPr>
              <w:t>注：（提供中标通知书及合同，否则不得分）</w:t>
            </w:r>
          </w:p>
        </w:tc>
      </w:tr>
      <w:tr w14:paraId="2CAAF870">
        <w:tblPrEx>
          <w:tblCellMar>
            <w:top w:w="0" w:type="dxa"/>
            <w:left w:w="10" w:type="dxa"/>
            <w:bottom w:w="0" w:type="dxa"/>
            <w:right w:w="10" w:type="dxa"/>
          </w:tblCellMar>
        </w:tblPrEx>
        <w:trPr>
          <w:trHeight w:val="0" w:hRule="atLeast"/>
          <w:jc w:val="center"/>
        </w:trPr>
        <w:tc>
          <w:tcPr>
            <w:tcW w:w="1213" w:type="dxa"/>
            <w:vMerge w:val="continue"/>
            <w:tcBorders>
              <w:left w:val="single" w:color="000000" w:sz="4" w:space="0"/>
              <w:right w:val="single" w:color="000000" w:sz="4" w:space="0"/>
            </w:tcBorders>
            <w:shd w:val="clear" w:color="000000" w:fill="FFFFFF"/>
            <w:tcMar>
              <w:left w:w="108" w:type="dxa"/>
              <w:right w:w="108" w:type="dxa"/>
            </w:tcMar>
            <w:vAlign w:val="center"/>
          </w:tcPr>
          <w:p w14:paraId="359E6B42">
            <w:pPr>
              <w:tabs>
                <w:tab w:val="left" w:pos="5130"/>
              </w:tabs>
              <w:spacing w:before="0" w:after="0" w:line="360" w:lineRule="auto"/>
              <w:ind w:left="0" w:right="0" w:firstLine="0"/>
              <w:jc w:val="both"/>
              <w:rPr>
                <w:rFonts w:ascii="宋体" w:hAnsi="宋体" w:eastAsia="宋体" w:cs="宋体"/>
                <w:color w:val="auto"/>
                <w:spacing w:val="0"/>
                <w:position w:val="0"/>
                <w:sz w:val="24"/>
                <w:shd w:val="clear" w:fill="auto"/>
              </w:rPr>
            </w:pPr>
          </w:p>
        </w:tc>
        <w:tc>
          <w:tcPr>
            <w:tcW w:w="933" w:type="dxa"/>
            <w:vMerge w:val="continue"/>
            <w:tcBorders>
              <w:left w:val="single" w:color="000000" w:sz="4" w:space="0"/>
              <w:right w:val="single" w:color="000000" w:sz="4" w:space="0"/>
            </w:tcBorders>
            <w:shd w:val="clear" w:color="000000" w:fill="FFFFFF"/>
            <w:tcMar>
              <w:left w:w="108" w:type="dxa"/>
              <w:right w:w="108" w:type="dxa"/>
            </w:tcMar>
            <w:vAlign w:val="center"/>
          </w:tcPr>
          <w:p w14:paraId="7AAE6276">
            <w:pPr>
              <w:spacing w:before="0" w:after="0" w:line="400" w:lineRule="auto"/>
              <w:ind w:left="0" w:right="0" w:firstLine="0"/>
              <w:jc w:val="both"/>
              <w:rPr>
                <w:rFonts w:ascii="宋体" w:hAnsi="宋体" w:eastAsia="宋体" w:cs="宋体"/>
                <w:color w:val="auto"/>
                <w:spacing w:val="0"/>
                <w:position w:val="0"/>
                <w:sz w:val="22"/>
                <w:shd w:val="clear" w:fill="auto"/>
              </w:rPr>
            </w:pPr>
          </w:p>
        </w:tc>
        <w:tc>
          <w:tcPr>
            <w:tcW w:w="7502"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6DF3A9">
            <w:pPr>
              <w:tabs>
                <w:tab w:val="left" w:pos="5130"/>
              </w:tabs>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投标单位提供现场勘察证明得 </w:t>
            </w:r>
            <w:r>
              <w:rPr>
                <w:rFonts w:hint="eastAsia" w:ascii="宋体" w:hAnsi="宋体" w:cs="宋体"/>
                <w:color w:val="auto"/>
                <w:sz w:val="24"/>
                <w:szCs w:val="24"/>
                <w:highlight w:val="none"/>
                <w:lang w:val="en-US" w:eastAsia="zh-CN"/>
              </w:rPr>
              <w:t>5</w:t>
            </w:r>
            <w:r>
              <w:rPr>
                <w:rFonts w:hint="eastAsia" w:ascii="宋体" w:hAnsi="宋体" w:cs="宋体"/>
                <w:color w:val="auto"/>
                <w:sz w:val="24"/>
                <w:szCs w:val="24"/>
                <w:highlight w:val="none"/>
              </w:rPr>
              <w:t xml:space="preserve"> 分，不提供不得分。</w:t>
            </w:r>
          </w:p>
        </w:tc>
      </w:tr>
      <w:tr w14:paraId="5BCD20E2">
        <w:tblPrEx>
          <w:tblCellMar>
            <w:top w:w="0" w:type="dxa"/>
            <w:left w:w="10" w:type="dxa"/>
            <w:bottom w:w="0" w:type="dxa"/>
            <w:right w:w="10" w:type="dxa"/>
          </w:tblCellMar>
        </w:tblPrEx>
        <w:trPr>
          <w:trHeight w:val="0" w:hRule="atLeast"/>
          <w:jc w:val="center"/>
        </w:trPr>
        <w:tc>
          <w:tcPr>
            <w:tcW w:w="1213" w:type="dxa"/>
            <w:vMerge w:val="continue"/>
            <w:tcBorders>
              <w:left w:val="single" w:color="000000" w:sz="4" w:space="0"/>
              <w:right w:val="single" w:color="000000" w:sz="4" w:space="0"/>
            </w:tcBorders>
            <w:shd w:val="clear" w:color="000000" w:fill="FFFFFF"/>
            <w:tcMar>
              <w:left w:w="108" w:type="dxa"/>
              <w:right w:w="108" w:type="dxa"/>
            </w:tcMar>
            <w:vAlign w:val="center"/>
          </w:tcPr>
          <w:p w14:paraId="7CBB2C58">
            <w:pPr>
              <w:tabs>
                <w:tab w:val="left" w:pos="5130"/>
              </w:tabs>
              <w:spacing w:before="0" w:after="0" w:line="360" w:lineRule="auto"/>
              <w:ind w:left="0" w:right="0" w:firstLine="0"/>
              <w:jc w:val="both"/>
              <w:rPr>
                <w:rFonts w:ascii="宋体" w:hAnsi="宋体" w:eastAsia="宋体" w:cs="宋体"/>
                <w:color w:val="auto"/>
                <w:spacing w:val="0"/>
                <w:position w:val="0"/>
                <w:sz w:val="24"/>
                <w:shd w:val="clear" w:fill="auto"/>
              </w:rPr>
            </w:pPr>
          </w:p>
        </w:tc>
        <w:tc>
          <w:tcPr>
            <w:tcW w:w="933" w:type="dxa"/>
            <w:vMerge w:val="continue"/>
            <w:tcBorders>
              <w:left w:val="single" w:color="000000" w:sz="4" w:space="0"/>
              <w:right w:val="single" w:color="000000" w:sz="4" w:space="0"/>
            </w:tcBorders>
            <w:shd w:val="clear" w:color="000000" w:fill="FFFFFF"/>
            <w:tcMar>
              <w:left w:w="108" w:type="dxa"/>
              <w:right w:w="108" w:type="dxa"/>
            </w:tcMar>
            <w:vAlign w:val="center"/>
          </w:tcPr>
          <w:p w14:paraId="1BC22AEE">
            <w:pPr>
              <w:spacing w:before="0" w:after="0" w:line="400" w:lineRule="auto"/>
              <w:ind w:left="0" w:right="0" w:firstLine="0"/>
              <w:jc w:val="both"/>
              <w:rPr>
                <w:rFonts w:ascii="宋体" w:hAnsi="宋体" w:eastAsia="宋体" w:cs="宋体"/>
                <w:color w:val="auto"/>
                <w:spacing w:val="0"/>
                <w:position w:val="0"/>
                <w:sz w:val="22"/>
                <w:shd w:val="clear" w:fill="auto"/>
              </w:rPr>
            </w:pPr>
          </w:p>
        </w:tc>
        <w:tc>
          <w:tcPr>
            <w:tcW w:w="7502"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C7BBE2">
            <w:pPr>
              <w:tabs>
                <w:tab w:val="left" w:pos="5130"/>
              </w:tabs>
              <w:spacing w:line="360" w:lineRule="auto"/>
              <w:rPr>
                <w:rFonts w:ascii="宋体" w:hAnsi="宋体" w:eastAsia="宋体" w:cs="宋体"/>
                <w:color w:val="auto"/>
                <w:spacing w:val="0"/>
                <w:position w:val="0"/>
                <w:sz w:val="24"/>
                <w:shd w:val="clear" w:fill="auto"/>
              </w:rPr>
            </w:pPr>
            <w:r>
              <w:rPr>
                <w:rFonts w:hint="eastAsia" w:ascii="宋体" w:hAnsi="宋体" w:cs="宋体"/>
                <w:color w:val="auto"/>
                <w:sz w:val="24"/>
                <w:highlight w:val="none"/>
              </w:rPr>
              <w:t>提供项目实施方案、人员配置、供货方案、供货进度计划、货物质量保证措施的得</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分，每缺少一项扣</w:t>
            </w:r>
            <w:r>
              <w:rPr>
                <w:rFonts w:ascii="宋体" w:hAnsi="宋体" w:cs="宋体"/>
                <w:color w:val="auto"/>
                <w:sz w:val="24"/>
                <w:highlight w:val="none"/>
              </w:rPr>
              <w:t>1</w:t>
            </w:r>
            <w:r>
              <w:rPr>
                <w:rFonts w:hint="eastAsia" w:ascii="宋体" w:hAnsi="宋体" w:cs="宋体"/>
                <w:color w:val="auto"/>
                <w:sz w:val="24"/>
                <w:highlight w:val="none"/>
              </w:rPr>
              <w:t>分。</w:t>
            </w:r>
          </w:p>
        </w:tc>
      </w:tr>
      <w:tr w14:paraId="1B937DBC">
        <w:tblPrEx>
          <w:tblCellMar>
            <w:top w:w="0" w:type="dxa"/>
            <w:left w:w="10" w:type="dxa"/>
            <w:bottom w:w="0" w:type="dxa"/>
            <w:right w:w="10" w:type="dxa"/>
          </w:tblCellMar>
        </w:tblPrEx>
        <w:trPr>
          <w:trHeight w:val="0" w:hRule="atLeast"/>
          <w:jc w:val="center"/>
        </w:trPr>
        <w:tc>
          <w:tcPr>
            <w:tcW w:w="1213" w:type="dxa"/>
            <w:vMerge w:val="continue"/>
            <w:tcBorders>
              <w:left w:val="single" w:color="000000" w:sz="4" w:space="0"/>
              <w:bottom w:val="single" w:color="000000" w:sz="0" w:space="0"/>
              <w:right w:val="single" w:color="000000" w:sz="4" w:space="0"/>
            </w:tcBorders>
            <w:shd w:val="clear" w:color="000000" w:fill="FFFFFF"/>
            <w:tcMar>
              <w:left w:w="108" w:type="dxa"/>
              <w:right w:w="108" w:type="dxa"/>
            </w:tcMar>
            <w:vAlign w:val="center"/>
          </w:tcPr>
          <w:p w14:paraId="6E822BA9">
            <w:pPr>
              <w:tabs>
                <w:tab w:val="left" w:pos="5130"/>
              </w:tabs>
              <w:spacing w:before="0" w:after="0" w:line="360" w:lineRule="auto"/>
              <w:ind w:left="0" w:right="0" w:firstLine="0"/>
              <w:jc w:val="both"/>
              <w:rPr>
                <w:rFonts w:ascii="宋体" w:hAnsi="宋体" w:eastAsia="宋体" w:cs="宋体"/>
                <w:color w:val="auto"/>
                <w:spacing w:val="0"/>
                <w:position w:val="0"/>
                <w:sz w:val="24"/>
                <w:shd w:val="clear" w:fill="auto"/>
              </w:rPr>
            </w:pPr>
          </w:p>
        </w:tc>
        <w:tc>
          <w:tcPr>
            <w:tcW w:w="933" w:type="dxa"/>
            <w:vMerge w:val="continue"/>
            <w:tcBorders>
              <w:left w:val="single" w:color="000000" w:sz="4" w:space="0"/>
              <w:bottom w:val="single" w:color="000000" w:sz="0" w:space="0"/>
              <w:right w:val="single" w:color="000000" w:sz="4" w:space="0"/>
            </w:tcBorders>
            <w:shd w:val="clear" w:color="000000" w:fill="FFFFFF"/>
            <w:tcMar>
              <w:left w:w="108" w:type="dxa"/>
              <w:right w:w="108" w:type="dxa"/>
            </w:tcMar>
            <w:vAlign w:val="center"/>
          </w:tcPr>
          <w:p w14:paraId="2E74EC6C">
            <w:pPr>
              <w:spacing w:before="0" w:after="0" w:line="400" w:lineRule="auto"/>
              <w:ind w:left="0" w:right="0" w:firstLine="0"/>
              <w:jc w:val="both"/>
              <w:rPr>
                <w:rFonts w:ascii="宋体" w:hAnsi="宋体" w:eastAsia="宋体" w:cs="宋体"/>
                <w:color w:val="auto"/>
                <w:spacing w:val="0"/>
                <w:position w:val="0"/>
                <w:sz w:val="22"/>
                <w:shd w:val="clear" w:fill="auto"/>
              </w:rPr>
            </w:pPr>
          </w:p>
        </w:tc>
        <w:tc>
          <w:tcPr>
            <w:tcW w:w="7502" w:type="dxa"/>
            <w:gridSpan w:val="2"/>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12C90B73">
            <w:pPr>
              <w:tabs>
                <w:tab w:val="left" w:pos="5130"/>
              </w:tabs>
              <w:spacing w:line="360" w:lineRule="auto"/>
              <w:rPr>
                <w:rFonts w:ascii="宋体" w:hAnsi="宋体" w:eastAsia="宋体" w:cs="宋体"/>
                <w:color w:val="auto"/>
                <w:spacing w:val="0"/>
                <w:position w:val="0"/>
                <w:sz w:val="24"/>
                <w:shd w:val="clear" w:fill="auto"/>
              </w:rPr>
            </w:pPr>
            <w:r>
              <w:rPr>
                <w:rFonts w:hint="eastAsia" w:ascii="宋体" w:hAnsi="宋体" w:cs="宋体"/>
                <w:color w:val="auto"/>
                <w:sz w:val="24"/>
                <w:highlight w:val="none"/>
              </w:rPr>
              <w:t>提供售后服务方案（包括但不限于：质量保证期（保修期）、到达现场的时间及维修恢复时间、售后服务措施等）得</w:t>
            </w:r>
            <w:r>
              <w:rPr>
                <w:rFonts w:ascii="宋体" w:hAnsi="宋体" w:cs="宋体"/>
                <w:color w:val="auto"/>
                <w:sz w:val="24"/>
                <w:highlight w:val="none"/>
              </w:rPr>
              <w:t>3</w:t>
            </w:r>
            <w:r>
              <w:rPr>
                <w:rFonts w:hint="eastAsia" w:ascii="宋体" w:hAnsi="宋体" w:cs="宋体"/>
                <w:color w:val="auto"/>
                <w:sz w:val="24"/>
                <w:highlight w:val="none"/>
              </w:rPr>
              <w:t>分；缺项或不提供不得分。</w:t>
            </w:r>
          </w:p>
        </w:tc>
      </w:tr>
    </w:tbl>
    <w:p w14:paraId="40825BFB">
      <w:pPr>
        <w:spacing w:before="0" w:after="0" w:line="560" w:lineRule="auto"/>
        <w:ind w:left="0" w:right="0" w:firstLine="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  最终得分为磋商小组所有成员计分的算术平均值，计算保留小数点两位，小数点后第三位四舍五入。</w:t>
      </w:r>
    </w:p>
    <w:p w14:paraId="410C2C9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22.3磋商小组根据综合评分情况，按照评审得分由高到低顺序推荐成交候选供应商，并编写评审报告。综合得分相同的供应商，报价较低者优先；报价也相同的，由采购人自行确定。</w:t>
      </w:r>
    </w:p>
    <w:p w14:paraId="3F9ACCC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2D1F1429">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22.5若供应商的报价高于项目预算，磋商小组有权根据采购人意见及其实际情况，拒绝该报价。</w:t>
      </w:r>
    </w:p>
    <w:p w14:paraId="6F9258E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1FC45AC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22.7在竞争性磋商期间，供应商不得向竞争性磋商小组成员询问其它供应商竞争性磋商情况，不得进行旨在影响成交结果的活动。</w:t>
      </w:r>
    </w:p>
    <w:p w14:paraId="2590080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22.8在竞争性磋商期间，采购人将有专门人员与供应商进行联络。</w:t>
      </w:r>
    </w:p>
    <w:p w14:paraId="07AF25E1">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23.竞争性磋商终止</w:t>
      </w:r>
    </w:p>
    <w:p w14:paraId="32A4C47C">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23.1出现下列情形之一时，采购人有权宣布竞争性磋商终止，并将理由通知所有供应商：</w:t>
      </w:r>
    </w:p>
    <w:p w14:paraId="44B1B7D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（1）因情况变化，不再符合竞争性磋商适用情形的；</w:t>
      </w:r>
    </w:p>
    <w:p w14:paraId="7C0AA33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（2）出现影响采购公正的违法、违规行为的；</w:t>
      </w:r>
    </w:p>
    <w:p w14:paraId="0646438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（3）在采购过程中符合磋商文件要求的供应商不足3家的；</w:t>
      </w:r>
    </w:p>
    <w:p w14:paraId="10C2183B">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（4）在采购活动中因重大变故，采购任务取消的；</w:t>
      </w:r>
    </w:p>
    <w:p w14:paraId="79E100CA">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七、成交通知</w:t>
      </w:r>
    </w:p>
    <w:p w14:paraId="261446C4">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24.成交通知</w:t>
      </w:r>
    </w:p>
    <w:p w14:paraId="45B496C5">
      <w:pPr>
        <w:tabs>
          <w:tab w:val="left" w:pos="1800"/>
        </w:tabs>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24.1在发出成交公告后请采购人、中标人登录周口市公共资源交易中心网（http://jyzx.zhoukou.gov.cn）自行下载成交通知书，成交通知书将作为签订合同的依据。</w:t>
      </w:r>
    </w:p>
    <w:p w14:paraId="771330FC">
      <w:pPr>
        <w:tabs>
          <w:tab w:val="left" w:pos="1800"/>
        </w:tabs>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24.2成交通知书对采购人和成交供应商具有同等法律效力。成交通知书发出后，采购人改变成交结果，或者成交供应商放弃成交，应当承担相应的法律责任。</w:t>
      </w:r>
    </w:p>
    <w:p w14:paraId="0F5AA8D0">
      <w:pPr>
        <w:spacing w:before="0" w:after="0" w:line="72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八、合同授予</w:t>
      </w:r>
    </w:p>
    <w:p w14:paraId="5E74014F">
      <w:pPr>
        <w:tabs>
          <w:tab w:val="left" w:pos="1620"/>
        </w:tabs>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25.签订合同及合同的执行</w:t>
      </w:r>
    </w:p>
    <w:p w14:paraId="04EEC11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25.1采购人、成交供应商按照竞争性磋商文件确定的合同文本签订政府采购合同。</w:t>
      </w:r>
    </w:p>
    <w:p w14:paraId="56D0746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25.2采购人不得向成交供应商提出超过竞争性磋商文件以外的任何要求作为签订合同的条件，不得与成交供应商订立背离竞争性磋商文件确定的合同文本协议。</w:t>
      </w:r>
    </w:p>
    <w:p w14:paraId="1164F1F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38F8CFF9">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九、质疑处理</w:t>
      </w:r>
    </w:p>
    <w:p w14:paraId="5F375148">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26.质疑程序及处理</w:t>
      </w:r>
    </w:p>
    <w:p w14:paraId="75725DA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75DED96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26.2采购人在收到供应商的书面质疑后七个工作日内做出答复，并以书面形式通知质疑供应商和其他供应商，但答复内容不得涉及商业秘密。</w:t>
      </w:r>
    </w:p>
    <w:p w14:paraId="426BB63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26.3质疑供应商行使质疑权时，必须遵守“实事求是”和“谨慎性”原则，承担使用虚假材料或恶意方式质疑的法律责任，采购人将遵循“谁过错谁负担”的原则，由过错方提交相关的调查论证费用。</w:t>
      </w:r>
    </w:p>
    <w:p w14:paraId="0CFDC05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34AAD83B">
      <w:pPr>
        <w:spacing w:before="0" w:after="0" w:line="560" w:lineRule="auto"/>
        <w:ind w:left="0" w:right="0" w:firstLine="0"/>
        <w:jc w:val="both"/>
        <w:rPr>
          <w:rFonts w:ascii="宋体" w:hAnsi="宋体" w:eastAsia="宋体" w:cs="宋体"/>
          <w:color w:val="auto"/>
          <w:spacing w:val="0"/>
          <w:position w:val="0"/>
          <w:sz w:val="24"/>
          <w:shd w:val="clear" w:fill="auto"/>
        </w:rPr>
        <w:sectPr>
          <w:pgSz w:w="11906" w:h="16838"/>
          <w:pgMar w:top="1440" w:right="1080" w:bottom="1440" w:left="1080" w:header="720" w:footer="720" w:gutter="0"/>
          <w:cols w:space="720" w:num="1"/>
          <w:docGrid w:type="lines" w:linePitch="312" w:charSpace="0"/>
        </w:sectPr>
      </w:pPr>
    </w:p>
    <w:p w14:paraId="2F8BFD44">
      <w:pPr>
        <w:spacing w:before="0" w:after="0" w:line="24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第三章 采购项目内容及要求</w:t>
      </w:r>
    </w:p>
    <w:p w14:paraId="3D74C0A2">
      <w:pPr>
        <w:numPr>
          <w:ilvl w:val="0"/>
          <w:numId w:val="25"/>
        </w:numPr>
        <w:spacing w:before="0" w:after="0" w:line="480" w:lineRule="auto"/>
        <w:ind w:left="35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本项目采购内容：</w:t>
      </w:r>
    </w:p>
    <w:tbl>
      <w:tblPr>
        <w:tblStyle w:val="14"/>
        <w:tblW w:w="1014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29"/>
        <w:gridCol w:w="1287"/>
        <w:gridCol w:w="1735"/>
        <w:gridCol w:w="742"/>
        <w:gridCol w:w="720"/>
        <w:gridCol w:w="4832"/>
      </w:tblGrid>
      <w:tr w14:paraId="00CEE3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jc w:val="center"/>
        </w:trPr>
        <w:tc>
          <w:tcPr>
            <w:tcW w:w="10145" w:type="dxa"/>
            <w:gridSpan w:val="6"/>
            <w:tcBorders>
              <w:top w:val="single" w:color="auto" w:sz="6" w:space="0"/>
              <w:left w:val="single" w:color="auto" w:sz="6" w:space="0"/>
              <w:bottom w:val="single" w:color="auto" w:sz="6" w:space="0"/>
              <w:right w:val="single" w:color="auto" w:sz="6" w:space="0"/>
              <w:tl2br w:val="nil"/>
              <w:tr2bl w:val="nil"/>
            </w:tcBorders>
            <w:noWrap w:val="0"/>
            <w:vAlign w:val="center"/>
          </w:tcPr>
          <w:p w14:paraId="7D207407">
            <w:pPr>
              <w:spacing w:beforeLines="0" w:afterLines="0"/>
              <w:jc w:val="center"/>
              <w:rPr>
                <w:rFonts w:hint="eastAsia" w:ascii="宋体" w:hAnsi="宋体"/>
                <w:b/>
                <w:color w:val="000000"/>
                <w:sz w:val="20"/>
                <w:szCs w:val="18"/>
              </w:rPr>
            </w:pPr>
            <w:r>
              <w:rPr>
                <w:rFonts w:hint="eastAsia" w:ascii="宋体" w:hAnsi="宋体"/>
                <w:b/>
                <w:bCs/>
                <w:color w:val="000000"/>
                <w:sz w:val="32"/>
                <w:szCs w:val="36"/>
                <w:lang w:val="en-US" w:eastAsia="zh-CN"/>
              </w:rPr>
              <w:t>桂园路初级中学2#餐厅厨房</w:t>
            </w:r>
            <w:r>
              <w:rPr>
                <w:rFonts w:hint="eastAsia" w:ascii="宋体" w:hAnsi="宋体"/>
                <w:b/>
                <w:color w:val="000000"/>
                <w:sz w:val="32"/>
                <w:szCs w:val="28"/>
              </w:rPr>
              <w:t>设备详细配置技术清单</w:t>
            </w:r>
          </w:p>
        </w:tc>
      </w:tr>
      <w:tr w14:paraId="0A2BAA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E87A520">
            <w:pPr>
              <w:spacing w:beforeLines="0" w:afterLines="0"/>
              <w:jc w:val="center"/>
              <w:rPr>
                <w:rFonts w:hint="eastAsia" w:ascii="宋体" w:hAnsi="宋体"/>
                <w:color w:val="000000"/>
                <w:sz w:val="16"/>
                <w:szCs w:val="18"/>
              </w:rPr>
            </w:pPr>
            <w:r>
              <w:rPr>
                <w:rFonts w:hint="eastAsia" w:ascii="宋体" w:hAnsi="宋体"/>
                <w:color w:val="000000"/>
                <w:sz w:val="16"/>
                <w:szCs w:val="18"/>
              </w:rPr>
              <w:t>序号</w:t>
            </w:r>
          </w:p>
        </w:tc>
        <w:tc>
          <w:tcPr>
            <w:tcW w:w="1287" w:type="dxa"/>
            <w:tcBorders>
              <w:top w:val="single" w:color="auto" w:sz="6" w:space="0"/>
              <w:left w:val="single" w:color="auto" w:sz="6" w:space="0"/>
              <w:bottom w:val="nil"/>
              <w:right w:val="single" w:color="auto" w:sz="6" w:space="0"/>
              <w:tl2br w:val="nil"/>
              <w:tr2bl w:val="nil"/>
            </w:tcBorders>
            <w:noWrap w:val="0"/>
            <w:vAlign w:val="center"/>
          </w:tcPr>
          <w:p w14:paraId="4AD3E3BA">
            <w:pPr>
              <w:spacing w:beforeLines="0" w:afterLines="0"/>
              <w:jc w:val="center"/>
              <w:rPr>
                <w:rFonts w:hint="eastAsia" w:ascii="宋体" w:hAnsi="宋体"/>
                <w:color w:val="000000"/>
                <w:sz w:val="16"/>
                <w:szCs w:val="18"/>
              </w:rPr>
            </w:pPr>
            <w:r>
              <w:rPr>
                <w:rFonts w:hint="eastAsia" w:ascii="宋体" w:hAnsi="宋体"/>
                <w:color w:val="000000"/>
                <w:sz w:val="16"/>
                <w:szCs w:val="18"/>
              </w:rPr>
              <w:t>设备名称</w:t>
            </w:r>
          </w:p>
        </w:tc>
        <w:tc>
          <w:tcPr>
            <w:tcW w:w="1735" w:type="dxa"/>
            <w:tcBorders>
              <w:top w:val="single" w:color="auto" w:sz="6" w:space="0"/>
              <w:left w:val="single" w:color="auto" w:sz="6" w:space="0"/>
              <w:bottom w:val="nil"/>
              <w:right w:val="single" w:color="auto" w:sz="6" w:space="0"/>
              <w:tl2br w:val="nil"/>
              <w:tr2bl w:val="nil"/>
            </w:tcBorders>
            <w:noWrap w:val="0"/>
            <w:vAlign w:val="center"/>
          </w:tcPr>
          <w:p w14:paraId="296B7E81">
            <w:pPr>
              <w:spacing w:beforeLines="0" w:afterLines="0"/>
              <w:jc w:val="center"/>
              <w:rPr>
                <w:rFonts w:hint="eastAsia" w:ascii="宋体" w:hAnsi="宋体"/>
                <w:color w:val="000000"/>
                <w:sz w:val="16"/>
                <w:szCs w:val="18"/>
              </w:rPr>
            </w:pPr>
            <w:r>
              <w:rPr>
                <w:rFonts w:hint="eastAsia" w:ascii="宋体" w:hAnsi="宋体"/>
                <w:color w:val="000000"/>
                <w:sz w:val="16"/>
                <w:szCs w:val="18"/>
              </w:rPr>
              <w:t>规格型号</w:t>
            </w:r>
          </w:p>
        </w:tc>
        <w:tc>
          <w:tcPr>
            <w:tcW w:w="742" w:type="dxa"/>
            <w:tcBorders>
              <w:top w:val="single" w:color="auto" w:sz="6" w:space="0"/>
              <w:left w:val="single" w:color="auto" w:sz="6" w:space="0"/>
              <w:bottom w:val="nil"/>
              <w:right w:val="single" w:color="auto" w:sz="6" w:space="0"/>
              <w:tl2br w:val="nil"/>
              <w:tr2bl w:val="nil"/>
            </w:tcBorders>
            <w:noWrap w:val="0"/>
            <w:vAlign w:val="center"/>
          </w:tcPr>
          <w:p w14:paraId="2391C7E7">
            <w:pPr>
              <w:spacing w:beforeLines="0" w:afterLines="0"/>
              <w:jc w:val="center"/>
              <w:rPr>
                <w:rFonts w:hint="eastAsia" w:ascii="宋体" w:hAnsi="宋体"/>
                <w:color w:val="000000"/>
                <w:sz w:val="16"/>
                <w:szCs w:val="18"/>
              </w:rPr>
            </w:pPr>
            <w:r>
              <w:rPr>
                <w:rFonts w:hint="eastAsia" w:ascii="宋体" w:hAnsi="宋体"/>
                <w:color w:val="000000"/>
                <w:sz w:val="16"/>
                <w:szCs w:val="18"/>
              </w:rPr>
              <w:t>数量</w:t>
            </w:r>
          </w:p>
        </w:tc>
        <w:tc>
          <w:tcPr>
            <w:tcW w:w="720" w:type="dxa"/>
            <w:tcBorders>
              <w:top w:val="single" w:color="auto" w:sz="6" w:space="0"/>
              <w:left w:val="single" w:color="auto" w:sz="6" w:space="0"/>
              <w:bottom w:val="nil"/>
              <w:right w:val="single" w:color="auto" w:sz="6" w:space="0"/>
              <w:tl2br w:val="nil"/>
              <w:tr2bl w:val="nil"/>
            </w:tcBorders>
            <w:noWrap w:val="0"/>
            <w:vAlign w:val="center"/>
          </w:tcPr>
          <w:p w14:paraId="46E5326F">
            <w:pPr>
              <w:spacing w:beforeLines="0" w:afterLines="0"/>
              <w:jc w:val="center"/>
              <w:rPr>
                <w:rFonts w:hint="eastAsia" w:ascii="宋体" w:hAnsi="宋体"/>
                <w:color w:val="000000"/>
                <w:sz w:val="16"/>
                <w:szCs w:val="18"/>
              </w:rPr>
            </w:pPr>
            <w:r>
              <w:rPr>
                <w:rFonts w:hint="eastAsia" w:ascii="宋体" w:hAnsi="宋体"/>
                <w:color w:val="000000"/>
                <w:sz w:val="16"/>
                <w:szCs w:val="18"/>
              </w:rPr>
              <w:t>单位</w:t>
            </w:r>
          </w:p>
        </w:tc>
        <w:tc>
          <w:tcPr>
            <w:tcW w:w="4832" w:type="dxa"/>
            <w:tcBorders>
              <w:top w:val="single" w:color="auto" w:sz="6" w:space="0"/>
              <w:left w:val="single" w:color="auto" w:sz="6" w:space="0"/>
              <w:bottom w:val="nil"/>
              <w:right w:val="single" w:color="auto" w:sz="6" w:space="0"/>
              <w:tl2br w:val="nil"/>
              <w:tr2bl w:val="nil"/>
            </w:tcBorders>
            <w:noWrap w:val="0"/>
            <w:vAlign w:val="center"/>
          </w:tcPr>
          <w:p w14:paraId="72C44C50">
            <w:pPr>
              <w:spacing w:beforeLines="0" w:afterLines="0"/>
              <w:jc w:val="center"/>
              <w:rPr>
                <w:rFonts w:hint="eastAsia" w:ascii="宋体" w:hAnsi="宋体"/>
                <w:color w:val="000000"/>
                <w:sz w:val="13"/>
                <w:szCs w:val="18"/>
              </w:rPr>
            </w:pPr>
            <w:r>
              <w:rPr>
                <w:rFonts w:hint="eastAsia" w:ascii="宋体" w:hAnsi="宋体"/>
                <w:color w:val="000000"/>
                <w:sz w:val="13"/>
                <w:szCs w:val="18"/>
              </w:rPr>
              <w:t>技术参数</w:t>
            </w:r>
          </w:p>
        </w:tc>
      </w:tr>
      <w:tr w14:paraId="714191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3" w:hRule="atLeast"/>
          <w:jc w:val="center"/>
        </w:trPr>
        <w:tc>
          <w:tcPr>
            <w:tcW w:w="829" w:type="dxa"/>
            <w:tcBorders>
              <w:top w:val="single" w:color="auto" w:sz="6" w:space="0"/>
              <w:left w:val="single" w:color="auto" w:sz="6" w:space="0"/>
              <w:bottom w:val="single" w:color="auto" w:sz="6" w:space="0"/>
              <w:right w:val="nil"/>
              <w:tl2br w:val="nil"/>
              <w:tr2bl w:val="nil"/>
            </w:tcBorders>
            <w:noWrap w:val="0"/>
            <w:vAlign w:val="center"/>
          </w:tcPr>
          <w:p w14:paraId="3D42386D">
            <w:pPr>
              <w:spacing w:beforeLines="0" w:afterLines="0"/>
              <w:jc w:val="center"/>
              <w:rPr>
                <w:rFonts w:hint="eastAsia" w:ascii="宋体" w:hAnsi="宋体"/>
                <w:color w:val="000000"/>
                <w:sz w:val="16"/>
                <w:szCs w:val="18"/>
              </w:rPr>
            </w:pPr>
          </w:p>
        </w:tc>
        <w:tc>
          <w:tcPr>
            <w:tcW w:w="9316" w:type="dxa"/>
            <w:gridSpan w:val="5"/>
            <w:tcBorders>
              <w:top w:val="single" w:color="auto" w:sz="12" w:space="0"/>
              <w:left w:val="single" w:color="auto" w:sz="12" w:space="0"/>
              <w:bottom w:val="single" w:color="auto" w:sz="12" w:space="0"/>
              <w:right w:val="single" w:color="auto" w:sz="12" w:space="0"/>
              <w:tl2br w:val="nil"/>
              <w:tr2bl w:val="nil"/>
            </w:tcBorders>
            <w:noWrap w:val="0"/>
            <w:vAlign w:val="center"/>
          </w:tcPr>
          <w:p w14:paraId="10008FB4">
            <w:pPr>
              <w:spacing w:beforeLines="0" w:afterLines="0"/>
              <w:jc w:val="center"/>
              <w:rPr>
                <w:rFonts w:hint="eastAsia" w:ascii="宋体" w:hAnsi="宋体"/>
                <w:b/>
                <w:color w:val="000000"/>
                <w:sz w:val="18"/>
                <w:szCs w:val="18"/>
              </w:rPr>
            </w:pPr>
            <w:r>
              <w:rPr>
                <w:rFonts w:hint="eastAsia" w:ascii="宋体" w:hAnsi="宋体"/>
                <w:b/>
                <w:color w:val="000000"/>
                <w:sz w:val="20"/>
                <w:szCs w:val="18"/>
              </w:rPr>
              <w:t>明档区</w:t>
            </w:r>
          </w:p>
        </w:tc>
      </w:tr>
      <w:tr w14:paraId="3F9047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75"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33EF2AC">
            <w:pPr>
              <w:spacing w:beforeLines="0" w:afterLines="0"/>
              <w:jc w:val="center"/>
              <w:rPr>
                <w:rFonts w:hint="eastAsia" w:ascii="宋体" w:hAnsi="宋体"/>
                <w:color w:val="000000"/>
                <w:sz w:val="16"/>
                <w:szCs w:val="18"/>
              </w:rPr>
            </w:pPr>
            <w:r>
              <w:rPr>
                <w:rFonts w:hint="eastAsia" w:ascii="宋体" w:hAnsi="宋体"/>
                <w:color w:val="000000"/>
                <w:sz w:val="16"/>
                <w:szCs w:val="18"/>
              </w:rPr>
              <w:t>1</w:t>
            </w:r>
          </w:p>
        </w:tc>
        <w:tc>
          <w:tcPr>
            <w:tcW w:w="1287" w:type="dxa"/>
            <w:tcBorders>
              <w:top w:val="nil"/>
              <w:left w:val="single" w:color="auto" w:sz="6" w:space="0"/>
              <w:bottom w:val="single" w:color="auto" w:sz="6" w:space="0"/>
              <w:right w:val="single" w:color="auto" w:sz="6" w:space="0"/>
              <w:tl2br w:val="nil"/>
              <w:tr2bl w:val="nil"/>
            </w:tcBorders>
            <w:noWrap w:val="0"/>
            <w:vAlign w:val="center"/>
          </w:tcPr>
          <w:p w14:paraId="0DBD2CD2">
            <w:pPr>
              <w:spacing w:beforeLines="0" w:afterLines="0"/>
              <w:jc w:val="center"/>
              <w:rPr>
                <w:rFonts w:hint="eastAsia" w:ascii="宋体" w:hAnsi="宋体"/>
                <w:color w:val="000000"/>
                <w:sz w:val="18"/>
                <w:szCs w:val="18"/>
              </w:rPr>
            </w:pPr>
            <w:r>
              <w:rPr>
                <w:rFonts w:hint="eastAsia" w:ascii="宋体" w:hAnsi="宋体"/>
                <w:color w:val="000000"/>
                <w:sz w:val="18"/>
                <w:szCs w:val="18"/>
              </w:rPr>
              <w:t>四格保温售饭台</w:t>
            </w:r>
          </w:p>
        </w:tc>
        <w:tc>
          <w:tcPr>
            <w:tcW w:w="1735" w:type="dxa"/>
            <w:tcBorders>
              <w:top w:val="nil"/>
              <w:left w:val="single" w:color="auto" w:sz="6" w:space="0"/>
              <w:bottom w:val="single" w:color="auto" w:sz="6" w:space="0"/>
              <w:right w:val="single" w:color="auto" w:sz="6" w:space="0"/>
              <w:tl2br w:val="nil"/>
              <w:tr2bl w:val="nil"/>
            </w:tcBorders>
            <w:noWrap w:val="0"/>
            <w:vAlign w:val="center"/>
          </w:tcPr>
          <w:p w14:paraId="66E9AA75">
            <w:pPr>
              <w:spacing w:beforeLines="0" w:afterLines="0"/>
              <w:jc w:val="center"/>
              <w:rPr>
                <w:rFonts w:hint="eastAsia" w:ascii="宋体" w:hAnsi="宋体"/>
                <w:color w:val="000000"/>
                <w:sz w:val="18"/>
                <w:szCs w:val="18"/>
              </w:rPr>
            </w:pPr>
            <w:r>
              <w:rPr>
                <w:rFonts w:hint="eastAsia" w:ascii="宋体" w:hAnsi="宋体"/>
                <w:color w:val="000000"/>
                <w:sz w:val="18"/>
                <w:szCs w:val="18"/>
              </w:rPr>
              <w:t>1500*700*800</w:t>
            </w:r>
          </w:p>
        </w:tc>
        <w:tc>
          <w:tcPr>
            <w:tcW w:w="742" w:type="dxa"/>
            <w:tcBorders>
              <w:top w:val="nil"/>
              <w:left w:val="single" w:color="auto" w:sz="6" w:space="0"/>
              <w:bottom w:val="single" w:color="auto" w:sz="6" w:space="0"/>
              <w:right w:val="single" w:color="auto" w:sz="6" w:space="0"/>
              <w:tl2br w:val="nil"/>
              <w:tr2bl w:val="nil"/>
            </w:tcBorders>
            <w:noWrap w:val="0"/>
            <w:vAlign w:val="center"/>
          </w:tcPr>
          <w:p w14:paraId="69016226">
            <w:pPr>
              <w:spacing w:beforeLines="0" w:afterLines="0"/>
              <w:jc w:val="center"/>
              <w:rPr>
                <w:rFonts w:hint="eastAsia" w:ascii="宋体" w:hAnsi="宋体"/>
                <w:color w:val="000000"/>
                <w:sz w:val="18"/>
                <w:szCs w:val="18"/>
              </w:rPr>
            </w:pPr>
            <w:r>
              <w:rPr>
                <w:rFonts w:hint="eastAsia" w:ascii="宋体" w:hAnsi="宋体"/>
                <w:color w:val="000000"/>
                <w:sz w:val="18"/>
                <w:szCs w:val="18"/>
              </w:rPr>
              <w:t>8</w:t>
            </w:r>
          </w:p>
        </w:tc>
        <w:tc>
          <w:tcPr>
            <w:tcW w:w="720" w:type="dxa"/>
            <w:tcBorders>
              <w:top w:val="nil"/>
              <w:left w:val="single" w:color="auto" w:sz="6" w:space="0"/>
              <w:bottom w:val="single" w:color="auto" w:sz="6" w:space="0"/>
              <w:right w:val="single" w:color="auto" w:sz="6" w:space="0"/>
              <w:tl2br w:val="nil"/>
              <w:tr2bl w:val="nil"/>
            </w:tcBorders>
            <w:noWrap w:val="0"/>
            <w:vAlign w:val="center"/>
          </w:tcPr>
          <w:p w14:paraId="6AAED5C3">
            <w:pPr>
              <w:spacing w:beforeLines="0" w:afterLines="0"/>
              <w:jc w:val="center"/>
              <w:rPr>
                <w:rFonts w:hint="eastAsia" w:ascii="宋体" w:hAnsi="宋体"/>
                <w:color w:val="000000"/>
                <w:sz w:val="18"/>
                <w:szCs w:val="18"/>
              </w:rPr>
            </w:pPr>
            <w:r>
              <w:rPr>
                <w:rFonts w:hint="eastAsia" w:ascii="宋体" w:hAnsi="宋体"/>
                <w:color w:val="000000"/>
                <w:sz w:val="18"/>
                <w:szCs w:val="18"/>
              </w:rPr>
              <w:t>台</w:t>
            </w:r>
          </w:p>
        </w:tc>
        <w:tc>
          <w:tcPr>
            <w:tcW w:w="4832" w:type="dxa"/>
            <w:tcBorders>
              <w:top w:val="nil"/>
              <w:left w:val="single" w:color="auto" w:sz="6" w:space="0"/>
              <w:bottom w:val="single" w:color="auto" w:sz="6" w:space="0"/>
              <w:right w:val="single" w:color="auto" w:sz="6" w:space="0"/>
              <w:tl2br w:val="nil"/>
              <w:tr2bl w:val="nil"/>
            </w:tcBorders>
            <w:noWrap w:val="0"/>
            <w:vAlign w:val="center"/>
          </w:tcPr>
          <w:p w14:paraId="1F6BD5CA">
            <w:pPr>
              <w:spacing w:beforeLines="0" w:afterLines="0"/>
              <w:jc w:val="left"/>
              <w:rPr>
                <w:rFonts w:hint="eastAsia" w:ascii="宋体" w:hAnsi="宋体"/>
                <w:color w:val="000000"/>
                <w:sz w:val="18"/>
                <w:szCs w:val="18"/>
              </w:rPr>
            </w:pPr>
            <w:r>
              <w:rPr>
                <w:rFonts w:hint="eastAsia" w:ascii="宋体" w:hAnsi="宋体"/>
                <w:color w:val="000000"/>
                <w:sz w:val="18"/>
                <w:szCs w:val="18"/>
              </w:rPr>
              <w:t xml:space="preserve">型号 1500*700*800  </w:t>
            </w:r>
          </w:p>
          <w:p w14:paraId="05DA5F01">
            <w:pPr>
              <w:spacing w:beforeLines="0" w:afterLines="0"/>
              <w:jc w:val="left"/>
              <w:rPr>
                <w:rFonts w:hint="eastAsia" w:ascii="宋体" w:hAnsi="宋体"/>
                <w:color w:val="000000"/>
                <w:sz w:val="18"/>
                <w:szCs w:val="18"/>
              </w:rPr>
            </w:pPr>
            <w:r>
              <w:rPr>
                <w:rFonts w:hint="eastAsia" w:ascii="宋体" w:hAnsi="宋体"/>
                <w:color w:val="000000"/>
                <w:sz w:val="18"/>
                <w:szCs w:val="18"/>
              </w:rPr>
              <w:t xml:space="preserve">    2、酒店、饭店、食堂等商用厨房设备</w:t>
            </w:r>
            <w:r>
              <w:rPr>
                <w:rFonts w:hint="eastAsia" w:ascii="宋体" w:hAnsi="宋体"/>
                <w:color w:val="000000"/>
                <w:sz w:val="18"/>
                <w:szCs w:val="18"/>
                <w:lang w:val="en-US" w:eastAsia="zh-CN"/>
              </w:rPr>
              <w:t xml:space="preserve"> </w:t>
            </w:r>
            <w:r>
              <w:rPr>
                <w:rFonts w:hint="eastAsia" w:ascii="宋体" w:hAnsi="宋体"/>
                <w:color w:val="000000"/>
                <w:sz w:val="18"/>
                <w:szCs w:val="18"/>
              </w:rPr>
              <w:t>优质201#磨砂不锈钢板材制作，静音、保温、耐用本产品符合《食品接触产品安全认证》标准权威机构检测。                                      3、U型双环镍络双丝加热管，国标16A电源线。                      4、电压功率：3KW、220V</w:t>
            </w:r>
          </w:p>
        </w:tc>
      </w:tr>
      <w:tr w14:paraId="078FF5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1"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34F6440">
            <w:pPr>
              <w:spacing w:beforeLines="0" w:afterLines="0"/>
              <w:jc w:val="center"/>
              <w:rPr>
                <w:rFonts w:hint="eastAsia" w:ascii="宋体" w:hAnsi="宋体"/>
                <w:color w:val="000000"/>
                <w:sz w:val="16"/>
                <w:szCs w:val="18"/>
              </w:rPr>
            </w:pPr>
            <w:r>
              <w:rPr>
                <w:rFonts w:hint="eastAsia" w:ascii="宋体" w:hAnsi="宋体"/>
                <w:color w:val="000000"/>
                <w:sz w:val="16"/>
                <w:szCs w:val="18"/>
              </w:rPr>
              <w:t>2</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941D93C">
            <w:pPr>
              <w:spacing w:beforeLines="0" w:afterLines="0"/>
              <w:jc w:val="center"/>
              <w:rPr>
                <w:rFonts w:hint="eastAsia" w:ascii="宋体" w:hAnsi="宋体"/>
                <w:color w:val="000000"/>
                <w:sz w:val="18"/>
                <w:szCs w:val="18"/>
              </w:rPr>
            </w:pPr>
            <w:r>
              <w:rPr>
                <w:rFonts w:hint="eastAsia" w:ascii="宋体" w:hAnsi="宋体"/>
                <w:color w:val="000000"/>
                <w:sz w:val="18"/>
                <w:szCs w:val="18"/>
              </w:rPr>
              <w:t>份数盒</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F87C767">
            <w:pPr>
              <w:spacing w:beforeLines="0" w:afterLines="0"/>
              <w:jc w:val="center"/>
              <w:rPr>
                <w:rFonts w:hint="eastAsia" w:ascii="宋体" w:hAnsi="宋体"/>
                <w:color w:val="000000"/>
                <w:sz w:val="18"/>
                <w:szCs w:val="18"/>
              </w:rPr>
            </w:pPr>
            <w:r>
              <w:rPr>
                <w:rFonts w:hint="eastAsia" w:ascii="宋体" w:hAnsi="宋体"/>
                <w:color w:val="000000"/>
                <w:sz w:val="18"/>
                <w:szCs w:val="18"/>
              </w:rPr>
              <w:t xml:space="preserve">1/1/15cm </w:t>
            </w: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643B3C2">
            <w:pPr>
              <w:spacing w:beforeLines="0" w:afterLines="0"/>
              <w:jc w:val="center"/>
              <w:rPr>
                <w:rFonts w:hint="eastAsia" w:ascii="宋体" w:hAnsi="宋体"/>
                <w:color w:val="000000"/>
                <w:sz w:val="18"/>
                <w:szCs w:val="18"/>
              </w:rPr>
            </w:pPr>
            <w:r>
              <w:rPr>
                <w:rFonts w:hint="eastAsia" w:ascii="宋体" w:hAnsi="宋体"/>
                <w:color w:val="000000"/>
                <w:sz w:val="18"/>
                <w:szCs w:val="18"/>
              </w:rPr>
              <w:t>70</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B0912EC">
            <w:pPr>
              <w:spacing w:beforeLines="0" w:afterLines="0"/>
              <w:jc w:val="center"/>
              <w:rPr>
                <w:rFonts w:hint="eastAsia" w:ascii="宋体" w:hAnsi="宋体"/>
                <w:color w:val="000000"/>
                <w:sz w:val="18"/>
                <w:szCs w:val="18"/>
              </w:rPr>
            </w:pPr>
            <w:r>
              <w:rPr>
                <w:rFonts w:hint="eastAsia" w:ascii="宋体" w:hAnsi="宋体"/>
                <w:color w:val="000000"/>
                <w:sz w:val="18"/>
                <w:szCs w:val="18"/>
              </w:rPr>
              <w:t>套</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4CE0261">
            <w:pPr>
              <w:spacing w:beforeLines="0" w:afterLines="0"/>
              <w:jc w:val="left"/>
              <w:rPr>
                <w:rFonts w:hint="eastAsia" w:ascii="宋体" w:hAnsi="宋体"/>
                <w:color w:val="000000"/>
                <w:sz w:val="18"/>
                <w:szCs w:val="18"/>
              </w:rPr>
            </w:pPr>
            <w:r>
              <w:rPr>
                <w:rFonts w:hint="eastAsia" w:ascii="宋体" w:hAnsi="宋体"/>
                <w:color w:val="000000"/>
                <w:sz w:val="18"/>
                <w:szCs w:val="18"/>
              </w:rPr>
              <w:t>1.规格型号：1/1 600*400*150.1.备注：加厚不锈钢板材，1.0MM厚度承受能力加强更耐用。本产品符合《食品接触产品安全认证》标准权威机构检测</w:t>
            </w:r>
          </w:p>
        </w:tc>
      </w:tr>
      <w:tr w14:paraId="06DDD6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77"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0AC4F37">
            <w:pPr>
              <w:spacing w:beforeLines="0" w:afterLines="0"/>
              <w:jc w:val="center"/>
              <w:rPr>
                <w:rFonts w:hint="eastAsia" w:ascii="宋体" w:hAnsi="宋体"/>
                <w:color w:val="000000"/>
                <w:sz w:val="16"/>
                <w:szCs w:val="18"/>
              </w:rPr>
            </w:pPr>
            <w:r>
              <w:rPr>
                <w:rFonts w:hint="eastAsia" w:ascii="宋体" w:hAnsi="宋体"/>
                <w:color w:val="000000"/>
                <w:sz w:val="16"/>
                <w:szCs w:val="18"/>
              </w:rPr>
              <w:t>3</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FBB2766">
            <w:pPr>
              <w:spacing w:beforeLines="0" w:afterLines="0"/>
              <w:jc w:val="center"/>
              <w:rPr>
                <w:rFonts w:hint="eastAsia" w:ascii="宋体" w:hAnsi="宋体"/>
                <w:color w:val="000000"/>
                <w:sz w:val="18"/>
                <w:szCs w:val="18"/>
              </w:rPr>
            </w:pPr>
            <w:r>
              <w:rPr>
                <w:rFonts w:hint="eastAsia" w:ascii="宋体" w:hAnsi="宋体"/>
                <w:color w:val="000000"/>
                <w:sz w:val="18"/>
                <w:szCs w:val="18"/>
              </w:rPr>
              <w:t>柜式保温售饭桶</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743E1D5">
            <w:pPr>
              <w:spacing w:beforeLines="0" w:afterLines="0"/>
              <w:jc w:val="center"/>
              <w:rPr>
                <w:rFonts w:hint="eastAsia" w:ascii="宋体" w:hAnsi="宋体"/>
                <w:color w:val="000000"/>
                <w:sz w:val="18"/>
                <w:szCs w:val="18"/>
              </w:rPr>
            </w:pPr>
            <w:r>
              <w:rPr>
                <w:rFonts w:hint="eastAsia" w:ascii="宋体" w:hAnsi="宋体"/>
                <w:color w:val="000000"/>
                <w:sz w:val="18"/>
                <w:szCs w:val="18"/>
              </w:rPr>
              <w:t>600*600*800</w:t>
            </w: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069C87C">
            <w:pPr>
              <w:spacing w:beforeLines="0" w:afterLines="0"/>
              <w:jc w:val="center"/>
              <w:rPr>
                <w:rFonts w:hint="eastAsia" w:ascii="宋体" w:hAnsi="宋体"/>
                <w:color w:val="000000"/>
                <w:sz w:val="18"/>
                <w:szCs w:val="18"/>
              </w:rPr>
            </w:pPr>
            <w:r>
              <w:rPr>
                <w:rFonts w:hint="eastAsia" w:ascii="宋体" w:hAnsi="宋体"/>
                <w:color w:val="000000"/>
                <w:sz w:val="18"/>
                <w:szCs w:val="18"/>
              </w:rPr>
              <w:t>4</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3D52CD9">
            <w:pPr>
              <w:spacing w:beforeLines="0" w:afterLines="0"/>
              <w:jc w:val="center"/>
              <w:rPr>
                <w:rFonts w:hint="eastAsia" w:ascii="宋体" w:hAnsi="宋体"/>
                <w:color w:val="000000"/>
                <w:sz w:val="18"/>
                <w:szCs w:val="18"/>
              </w:rPr>
            </w:pPr>
            <w:r>
              <w:rPr>
                <w:rFonts w:hint="eastAsia" w:ascii="宋体" w:hAnsi="宋体"/>
                <w:color w:val="000000"/>
                <w:sz w:val="18"/>
                <w:szCs w:val="18"/>
              </w:rPr>
              <w:t>台</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90D5B11">
            <w:pPr>
              <w:spacing w:beforeLines="0" w:afterLines="0"/>
              <w:jc w:val="left"/>
              <w:rPr>
                <w:rFonts w:hint="eastAsia" w:ascii="宋体" w:hAnsi="宋体"/>
                <w:color w:val="000000"/>
                <w:sz w:val="18"/>
                <w:szCs w:val="18"/>
              </w:rPr>
            </w:pPr>
            <w:r>
              <w:rPr>
                <w:rFonts w:hint="eastAsia" w:ascii="宋体" w:hAnsi="宋体"/>
                <w:color w:val="000000"/>
                <w:sz w:val="18"/>
                <w:szCs w:val="18"/>
              </w:rPr>
              <w:t xml:space="preserve"> 型号 600*600*800   </w:t>
            </w:r>
          </w:p>
          <w:p w14:paraId="1327807A">
            <w:pPr>
              <w:spacing w:beforeLines="0" w:afterLines="0"/>
              <w:jc w:val="left"/>
              <w:rPr>
                <w:rFonts w:hint="eastAsia" w:ascii="宋体" w:hAnsi="宋体"/>
                <w:color w:val="000000"/>
                <w:sz w:val="18"/>
                <w:szCs w:val="18"/>
              </w:rPr>
            </w:pPr>
            <w:r>
              <w:rPr>
                <w:rFonts w:hint="eastAsia" w:ascii="宋体" w:hAnsi="宋体"/>
                <w:color w:val="000000"/>
                <w:sz w:val="18"/>
                <w:szCs w:val="18"/>
              </w:rPr>
              <w:t xml:space="preserve">    2、酒店、饭店、食堂等商用厨房设备</w:t>
            </w:r>
            <w:r>
              <w:rPr>
                <w:rFonts w:hint="eastAsia" w:ascii="宋体" w:hAnsi="宋体"/>
                <w:color w:val="000000"/>
                <w:sz w:val="18"/>
                <w:szCs w:val="18"/>
                <w:lang w:val="en-US" w:eastAsia="zh-CN"/>
              </w:rPr>
              <w:t xml:space="preserve"> </w:t>
            </w:r>
            <w:r>
              <w:rPr>
                <w:rFonts w:hint="eastAsia" w:ascii="宋体" w:hAnsi="宋体"/>
                <w:color w:val="000000"/>
                <w:sz w:val="18"/>
                <w:szCs w:val="18"/>
              </w:rPr>
              <w:t>优质201#磨砂不锈钢板材制作，静音、保温、耐用本产品符合《食品接触产品安全认证》标准权威机构检测。                                      3、U型双环镍络双丝加热管，国标16A电源线。                      4、电压功率：3KW、220V</w:t>
            </w:r>
          </w:p>
        </w:tc>
      </w:tr>
      <w:tr w14:paraId="67DEA7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32"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63979F0">
            <w:pPr>
              <w:spacing w:beforeLines="0" w:afterLines="0"/>
              <w:jc w:val="center"/>
              <w:rPr>
                <w:rFonts w:hint="eastAsia" w:ascii="宋体" w:hAnsi="宋体"/>
                <w:color w:val="000000"/>
                <w:sz w:val="16"/>
                <w:szCs w:val="18"/>
              </w:rPr>
            </w:pPr>
            <w:r>
              <w:rPr>
                <w:rFonts w:hint="eastAsia" w:ascii="宋体" w:hAnsi="宋体"/>
                <w:color w:val="000000"/>
                <w:sz w:val="16"/>
                <w:szCs w:val="18"/>
              </w:rPr>
              <w:t>4</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D03E9F5">
            <w:pPr>
              <w:spacing w:beforeLines="0" w:afterLines="0"/>
              <w:jc w:val="center"/>
              <w:rPr>
                <w:rFonts w:hint="eastAsia" w:ascii="宋体" w:hAnsi="宋体"/>
                <w:color w:val="000000"/>
                <w:sz w:val="18"/>
                <w:szCs w:val="18"/>
              </w:rPr>
            </w:pPr>
            <w:r>
              <w:rPr>
                <w:rFonts w:hint="eastAsia" w:ascii="宋体" w:hAnsi="宋体"/>
                <w:color w:val="000000"/>
                <w:sz w:val="18"/>
                <w:szCs w:val="18"/>
              </w:rPr>
              <w:t>四层货架</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928E077">
            <w:pPr>
              <w:spacing w:beforeLines="0" w:afterLines="0"/>
              <w:jc w:val="center"/>
              <w:rPr>
                <w:rFonts w:hint="eastAsia" w:ascii="宋体" w:hAnsi="宋体"/>
                <w:color w:val="000000"/>
                <w:sz w:val="18"/>
                <w:szCs w:val="18"/>
              </w:rPr>
            </w:pPr>
            <w:r>
              <w:rPr>
                <w:rFonts w:hint="eastAsia" w:ascii="宋体" w:hAnsi="宋体"/>
                <w:color w:val="000000"/>
                <w:sz w:val="18"/>
                <w:szCs w:val="18"/>
              </w:rPr>
              <w:t>1500*500*1550</w:t>
            </w: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E42E734">
            <w:pPr>
              <w:spacing w:beforeLines="0" w:afterLines="0"/>
              <w:jc w:val="center"/>
              <w:rPr>
                <w:rFonts w:hint="eastAsia" w:ascii="宋体" w:hAnsi="宋体"/>
                <w:color w:val="000000"/>
                <w:sz w:val="18"/>
                <w:szCs w:val="18"/>
              </w:rPr>
            </w:pPr>
            <w:r>
              <w:rPr>
                <w:rFonts w:hint="eastAsia" w:ascii="宋体" w:hAnsi="宋体"/>
                <w:color w:val="000000"/>
                <w:sz w:val="18"/>
                <w:szCs w:val="18"/>
              </w:rPr>
              <w:t>4</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E93AC34">
            <w:pPr>
              <w:spacing w:beforeLines="0" w:afterLines="0"/>
              <w:jc w:val="center"/>
              <w:rPr>
                <w:rFonts w:hint="eastAsia" w:ascii="宋体" w:hAnsi="宋体"/>
                <w:color w:val="000000"/>
                <w:sz w:val="18"/>
                <w:szCs w:val="18"/>
              </w:rPr>
            </w:pPr>
            <w:r>
              <w:rPr>
                <w:rFonts w:hint="eastAsia" w:ascii="宋体" w:hAnsi="宋体"/>
                <w:color w:val="000000"/>
                <w:sz w:val="18"/>
                <w:szCs w:val="18"/>
              </w:rPr>
              <w:t>台</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F07D962">
            <w:pPr>
              <w:spacing w:beforeLines="0" w:afterLines="0"/>
              <w:jc w:val="left"/>
              <w:rPr>
                <w:rFonts w:hint="eastAsia" w:ascii="宋体" w:hAnsi="宋体"/>
                <w:color w:val="000000"/>
                <w:sz w:val="18"/>
                <w:szCs w:val="18"/>
              </w:rPr>
            </w:pPr>
            <w:r>
              <w:rPr>
                <w:rFonts w:hint="eastAsia" w:ascii="宋体" w:hAnsi="宋体"/>
                <w:color w:val="000000"/>
                <w:sz w:val="18"/>
                <w:szCs w:val="18"/>
              </w:rPr>
              <w:t xml:space="preserve"> 型号1500*500*1550</w:t>
            </w:r>
          </w:p>
          <w:p w14:paraId="78A75EC7">
            <w:pPr>
              <w:spacing w:beforeLines="0" w:afterLines="0"/>
              <w:jc w:val="left"/>
              <w:rPr>
                <w:rFonts w:hint="eastAsia" w:ascii="宋体" w:hAnsi="宋体"/>
                <w:color w:val="000000"/>
                <w:sz w:val="18"/>
                <w:szCs w:val="18"/>
              </w:rPr>
            </w:pPr>
            <w:r>
              <w:rPr>
                <w:rFonts w:hint="eastAsia" w:ascii="宋体" w:hAnsi="宋体"/>
                <w:color w:val="000000"/>
                <w:sz w:val="18"/>
                <w:szCs w:val="18"/>
              </w:rPr>
              <w:t xml:space="preserve">     2、用SUS201不锈钢板材台面1.0mm不锈钢板.台面下1.0mm厚U型不锈钢加强筋,脚管用Φ48mm不锈钢管1.0mm,脚管高低可调节,承接处圆角磨光。所有边角均采用不伤手设计，流水线精工制作。可满足国家相关标准GB/T 16507-1996规定。</w:t>
            </w:r>
          </w:p>
        </w:tc>
      </w:tr>
      <w:tr w14:paraId="52D918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51"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0509019">
            <w:pPr>
              <w:spacing w:beforeLines="0" w:afterLines="0"/>
              <w:jc w:val="center"/>
              <w:rPr>
                <w:rFonts w:hint="eastAsia" w:ascii="宋体" w:hAnsi="宋体"/>
                <w:color w:val="000000"/>
                <w:sz w:val="16"/>
                <w:szCs w:val="18"/>
              </w:rPr>
            </w:pPr>
            <w:r>
              <w:rPr>
                <w:rFonts w:hint="eastAsia" w:ascii="宋体" w:hAnsi="宋体"/>
                <w:color w:val="000000"/>
                <w:sz w:val="16"/>
                <w:szCs w:val="18"/>
              </w:rPr>
              <w:t>5</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2333ED2">
            <w:pPr>
              <w:spacing w:beforeLines="0" w:afterLines="0"/>
              <w:jc w:val="center"/>
              <w:rPr>
                <w:rFonts w:hint="eastAsia" w:ascii="宋体" w:hAnsi="宋体"/>
                <w:color w:val="000000"/>
                <w:sz w:val="18"/>
                <w:szCs w:val="18"/>
              </w:rPr>
            </w:pPr>
            <w:r>
              <w:rPr>
                <w:rFonts w:hint="eastAsia" w:ascii="宋体" w:hAnsi="宋体"/>
                <w:color w:val="000000"/>
                <w:sz w:val="18"/>
                <w:szCs w:val="18"/>
              </w:rPr>
              <w:t>单星水池</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F8B0360">
            <w:pPr>
              <w:spacing w:beforeLines="0" w:afterLines="0"/>
              <w:jc w:val="center"/>
              <w:rPr>
                <w:rFonts w:hint="eastAsia" w:ascii="宋体" w:hAnsi="宋体"/>
                <w:color w:val="000000"/>
                <w:sz w:val="18"/>
                <w:szCs w:val="18"/>
              </w:rPr>
            </w:pPr>
            <w:r>
              <w:rPr>
                <w:rFonts w:hint="eastAsia" w:ascii="宋体" w:hAnsi="宋体"/>
                <w:color w:val="000000"/>
                <w:sz w:val="18"/>
                <w:szCs w:val="18"/>
              </w:rPr>
              <w:t>700*500*800</w:t>
            </w: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A629E4B">
            <w:pPr>
              <w:spacing w:beforeLines="0" w:afterLines="0"/>
              <w:jc w:val="center"/>
              <w:rPr>
                <w:rFonts w:hint="eastAsia" w:ascii="宋体" w:hAnsi="宋体"/>
                <w:color w:val="000000"/>
                <w:sz w:val="18"/>
                <w:szCs w:val="18"/>
              </w:rPr>
            </w:pPr>
            <w:r>
              <w:rPr>
                <w:rFonts w:hint="eastAsia" w:ascii="宋体" w:hAnsi="宋体"/>
                <w:color w:val="000000"/>
                <w:sz w:val="18"/>
                <w:szCs w:val="18"/>
              </w:rPr>
              <w:t>1</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9AB986E">
            <w:pPr>
              <w:spacing w:beforeLines="0" w:afterLines="0"/>
              <w:jc w:val="center"/>
              <w:rPr>
                <w:rFonts w:hint="eastAsia" w:ascii="宋体" w:hAnsi="宋体"/>
                <w:color w:val="000000"/>
                <w:sz w:val="18"/>
                <w:szCs w:val="18"/>
              </w:rPr>
            </w:pPr>
            <w:r>
              <w:rPr>
                <w:rFonts w:hint="eastAsia" w:ascii="宋体" w:hAnsi="宋体"/>
                <w:color w:val="000000"/>
                <w:sz w:val="18"/>
                <w:szCs w:val="18"/>
              </w:rPr>
              <w:t>台</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78E1A02">
            <w:pPr>
              <w:spacing w:beforeLines="0" w:afterLines="0"/>
              <w:jc w:val="left"/>
              <w:rPr>
                <w:rFonts w:hint="eastAsia" w:ascii="宋体" w:hAnsi="宋体"/>
                <w:color w:val="000000"/>
                <w:sz w:val="18"/>
                <w:szCs w:val="18"/>
              </w:rPr>
            </w:pPr>
            <w:r>
              <w:rPr>
                <w:rFonts w:hint="eastAsia" w:ascii="宋体" w:hAnsi="宋体"/>
                <w:color w:val="000000"/>
                <w:sz w:val="18"/>
                <w:szCs w:val="18"/>
              </w:rPr>
              <w:t>1、尺寸：700*500*800   2、采用US201不锈钢板材台面1.0mm不锈钢板.台面下1.0mm厚U型不锈钢加强筋,槽体采用1.0mm厚不锈钢板,脚管用Φ48mm不锈钢管1.0mm,脚管高低可调节,承接处圆角磨光。所有边角均采用不伤手设计，流水线精工制作。                                     3、可满足国家相关标准GB/T 16507-1996规定。</w:t>
            </w:r>
          </w:p>
        </w:tc>
      </w:tr>
      <w:tr w14:paraId="42DC27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92"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FCA6650">
            <w:pPr>
              <w:spacing w:beforeLines="0" w:afterLines="0"/>
              <w:jc w:val="center"/>
              <w:rPr>
                <w:rFonts w:hint="eastAsia" w:ascii="宋体" w:hAnsi="宋体"/>
                <w:color w:val="000000"/>
                <w:sz w:val="16"/>
                <w:szCs w:val="18"/>
              </w:rPr>
            </w:pPr>
            <w:r>
              <w:rPr>
                <w:rFonts w:hint="eastAsia" w:ascii="宋体" w:hAnsi="宋体"/>
                <w:color w:val="000000"/>
                <w:sz w:val="16"/>
                <w:szCs w:val="18"/>
              </w:rPr>
              <w:t>6</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2AF47B8">
            <w:pPr>
              <w:spacing w:beforeLines="0" w:afterLines="0"/>
              <w:jc w:val="center"/>
              <w:rPr>
                <w:rFonts w:hint="eastAsia" w:ascii="宋体" w:hAnsi="宋体"/>
                <w:color w:val="000000"/>
                <w:sz w:val="18"/>
                <w:szCs w:val="18"/>
              </w:rPr>
            </w:pPr>
            <w:r>
              <w:rPr>
                <w:rFonts w:hint="eastAsia" w:ascii="宋体" w:hAnsi="宋体"/>
                <w:color w:val="000000"/>
                <w:sz w:val="18"/>
                <w:szCs w:val="18"/>
              </w:rPr>
              <w:t>单星水池</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EAC0640">
            <w:pPr>
              <w:spacing w:beforeLines="0" w:afterLines="0"/>
              <w:jc w:val="center"/>
              <w:rPr>
                <w:rFonts w:hint="eastAsia" w:ascii="宋体" w:hAnsi="宋体"/>
                <w:color w:val="000000"/>
                <w:sz w:val="18"/>
                <w:szCs w:val="18"/>
              </w:rPr>
            </w:pPr>
            <w:r>
              <w:rPr>
                <w:rFonts w:hint="eastAsia" w:ascii="宋体" w:hAnsi="宋体"/>
                <w:color w:val="000000"/>
                <w:sz w:val="18"/>
                <w:szCs w:val="18"/>
              </w:rPr>
              <w:t>500*500*800</w:t>
            </w: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775FA0B">
            <w:pPr>
              <w:spacing w:beforeLines="0" w:afterLines="0"/>
              <w:jc w:val="center"/>
              <w:rPr>
                <w:rFonts w:hint="eastAsia" w:ascii="宋体" w:hAnsi="宋体"/>
                <w:color w:val="000000"/>
                <w:sz w:val="18"/>
                <w:szCs w:val="18"/>
              </w:rPr>
            </w:pPr>
            <w:r>
              <w:rPr>
                <w:rFonts w:hint="eastAsia" w:ascii="宋体" w:hAnsi="宋体"/>
                <w:color w:val="000000"/>
                <w:sz w:val="18"/>
                <w:szCs w:val="18"/>
              </w:rPr>
              <w:t>1</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E8DC4A1">
            <w:pPr>
              <w:spacing w:beforeLines="0" w:afterLines="0"/>
              <w:jc w:val="center"/>
              <w:rPr>
                <w:rFonts w:hint="eastAsia" w:ascii="宋体" w:hAnsi="宋体"/>
                <w:color w:val="000000"/>
                <w:sz w:val="18"/>
                <w:szCs w:val="18"/>
              </w:rPr>
            </w:pPr>
            <w:r>
              <w:rPr>
                <w:rFonts w:hint="eastAsia" w:ascii="宋体" w:hAnsi="宋体"/>
                <w:color w:val="000000"/>
                <w:sz w:val="18"/>
                <w:szCs w:val="18"/>
              </w:rPr>
              <w:t>台</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AD10F90">
            <w:pPr>
              <w:spacing w:beforeLines="0" w:afterLines="0"/>
              <w:jc w:val="left"/>
              <w:rPr>
                <w:rFonts w:hint="eastAsia" w:ascii="宋体" w:hAnsi="宋体"/>
                <w:color w:val="000000"/>
                <w:sz w:val="18"/>
                <w:szCs w:val="18"/>
              </w:rPr>
            </w:pPr>
            <w:r>
              <w:rPr>
                <w:rFonts w:hint="eastAsia" w:ascii="宋体" w:hAnsi="宋体"/>
                <w:color w:val="000000"/>
                <w:sz w:val="18"/>
                <w:szCs w:val="18"/>
              </w:rPr>
              <w:t>1、尺寸：500*500*800   2、采用US201不锈钢板材台面1.0mm不锈钢板.台面下1.0mm厚U型不锈钢加强筋,槽体采用1.0mm厚不锈钢板,脚管用Φ48mm不锈钢管1.0mm,脚管高低可调节,承接处圆角磨光。所有边角均采用不伤手设计，流水线精工制作。                                     3、可满足国家相关标准GB/T 16507-1996规定。</w:t>
            </w:r>
          </w:p>
        </w:tc>
      </w:tr>
      <w:tr w14:paraId="5814F6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89"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8E0012A">
            <w:pPr>
              <w:spacing w:beforeLines="0" w:afterLines="0"/>
              <w:jc w:val="center"/>
              <w:rPr>
                <w:rFonts w:hint="eastAsia" w:ascii="宋体" w:hAnsi="宋体"/>
                <w:color w:val="000000"/>
                <w:sz w:val="16"/>
                <w:szCs w:val="18"/>
              </w:rPr>
            </w:pPr>
            <w:r>
              <w:rPr>
                <w:rFonts w:hint="eastAsia" w:ascii="宋体" w:hAnsi="宋体"/>
                <w:color w:val="000000"/>
                <w:sz w:val="16"/>
                <w:szCs w:val="18"/>
              </w:rPr>
              <w:t>7</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F946743">
            <w:pPr>
              <w:spacing w:beforeLines="0" w:afterLines="0"/>
              <w:jc w:val="center"/>
              <w:rPr>
                <w:rFonts w:hint="eastAsia" w:ascii="宋体" w:hAnsi="宋体"/>
                <w:color w:val="000000"/>
                <w:sz w:val="18"/>
                <w:szCs w:val="18"/>
              </w:rPr>
            </w:pPr>
            <w:r>
              <w:rPr>
                <w:rFonts w:hint="eastAsia" w:ascii="宋体" w:hAnsi="宋体"/>
                <w:color w:val="000000"/>
                <w:sz w:val="18"/>
                <w:szCs w:val="18"/>
              </w:rPr>
              <w:t>留样柜</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0C7DB6E">
            <w:pPr>
              <w:spacing w:beforeLines="0" w:afterLines="0"/>
              <w:jc w:val="center"/>
              <w:rPr>
                <w:rFonts w:hint="eastAsia" w:ascii="宋体" w:hAnsi="宋体"/>
                <w:color w:val="000000"/>
                <w:sz w:val="18"/>
                <w:szCs w:val="18"/>
              </w:rPr>
            </w:pPr>
            <w:r>
              <w:rPr>
                <w:rFonts w:hint="eastAsia" w:ascii="宋体" w:hAnsi="宋体"/>
                <w:color w:val="000000"/>
                <w:sz w:val="18"/>
                <w:szCs w:val="18"/>
              </w:rPr>
              <w:t>600*550*1950</w:t>
            </w: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BD914BA">
            <w:pPr>
              <w:spacing w:beforeLines="0" w:afterLines="0"/>
              <w:jc w:val="center"/>
              <w:rPr>
                <w:rFonts w:hint="eastAsia" w:ascii="宋体" w:hAnsi="宋体"/>
                <w:color w:val="000000"/>
                <w:sz w:val="18"/>
                <w:szCs w:val="18"/>
              </w:rPr>
            </w:pPr>
            <w:r>
              <w:rPr>
                <w:rFonts w:hint="eastAsia" w:ascii="宋体" w:hAnsi="宋体"/>
                <w:color w:val="000000"/>
                <w:sz w:val="18"/>
                <w:szCs w:val="18"/>
              </w:rPr>
              <w:t>1</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70A1A2A">
            <w:pPr>
              <w:spacing w:beforeLines="0" w:afterLines="0"/>
              <w:jc w:val="center"/>
              <w:rPr>
                <w:rFonts w:hint="eastAsia" w:ascii="宋体" w:hAnsi="宋体"/>
                <w:color w:val="000000"/>
                <w:sz w:val="18"/>
                <w:szCs w:val="18"/>
              </w:rPr>
            </w:pPr>
            <w:r>
              <w:rPr>
                <w:rFonts w:hint="eastAsia" w:ascii="宋体" w:hAnsi="宋体"/>
                <w:color w:val="000000"/>
                <w:sz w:val="18"/>
                <w:szCs w:val="18"/>
              </w:rPr>
              <w:t>台</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DE08F83">
            <w:pPr>
              <w:spacing w:beforeLines="0" w:afterLines="0"/>
              <w:jc w:val="left"/>
              <w:rPr>
                <w:rFonts w:hint="eastAsia" w:ascii="宋体" w:hAnsi="宋体"/>
                <w:color w:val="000000"/>
                <w:sz w:val="18"/>
                <w:szCs w:val="18"/>
              </w:rPr>
            </w:pPr>
            <w:r>
              <w:rPr>
                <w:rFonts w:hint="eastAsia" w:ascii="宋体" w:hAnsi="宋体"/>
                <w:color w:val="000000"/>
                <w:sz w:val="18"/>
                <w:szCs w:val="18"/>
              </w:rPr>
              <w:t>型号:600*550*1950 WMD-368                                       1、高性能压缩机，电压频率为220V-240V/50HZ。</w:t>
            </w:r>
          </w:p>
          <w:p w14:paraId="66CE06C1">
            <w:pPr>
              <w:spacing w:beforeLines="0" w:afterLines="0"/>
              <w:jc w:val="left"/>
              <w:rPr>
                <w:rFonts w:hint="eastAsia" w:ascii="宋体" w:hAnsi="宋体"/>
                <w:color w:val="000000"/>
                <w:sz w:val="18"/>
                <w:szCs w:val="18"/>
              </w:rPr>
            </w:pPr>
            <w:r>
              <w:rPr>
                <w:rFonts w:hint="eastAsia" w:ascii="宋体" w:hAnsi="宋体"/>
                <w:color w:val="000000"/>
                <w:sz w:val="18"/>
                <w:szCs w:val="18"/>
              </w:rPr>
              <w:t>2、双层隔热玻璃，全发泡保温，控温范围0-10℃。</w:t>
            </w:r>
          </w:p>
          <w:p w14:paraId="0F75A777">
            <w:pPr>
              <w:spacing w:beforeLines="0" w:afterLines="0"/>
              <w:jc w:val="left"/>
              <w:rPr>
                <w:rFonts w:hint="eastAsia" w:ascii="宋体" w:hAnsi="宋体"/>
                <w:color w:val="000000"/>
                <w:sz w:val="18"/>
                <w:szCs w:val="18"/>
              </w:rPr>
            </w:pPr>
            <w:r>
              <w:rPr>
                <w:rFonts w:hint="eastAsia" w:ascii="宋体" w:hAnsi="宋体"/>
                <w:color w:val="000000"/>
                <w:sz w:val="18"/>
                <w:szCs w:val="18"/>
              </w:rPr>
              <w:t xml:space="preserve">3、自带门锁，节能省电，7档调温。  </w:t>
            </w:r>
          </w:p>
          <w:p w14:paraId="2025CF7D">
            <w:pPr>
              <w:spacing w:beforeLines="0" w:afterLines="0"/>
              <w:jc w:val="left"/>
              <w:rPr>
                <w:rFonts w:hint="eastAsia" w:ascii="宋体" w:hAnsi="宋体"/>
                <w:color w:val="000000"/>
                <w:sz w:val="18"/>
                <w:szCs w:val="18"/>
              </w:rPr>
            </w:pPr>
            <w:r>
              <w:rPr>
                <w:rFonts w:hint="eastAsia" w:ascii="宋体" w:hAnsi="宋体"/>
                <w:color w:val="000000"/>
                <w:sz w:val="18"/>
                <w:szCs w:val="18"/>
              </w:rPr>
              <w:t>4、设置玻璃门冷凝水排水孔、防鼠隔板</w:t>
            </w:r>
          </w:p>
          <w:p w14:paraId="1167C483">
            <w:pPr>
              <w:spacing w:beforeLines="0" w:afterLines="0"/>
              <w:jc w:val="left"/>
              <w:rPr>
                <w:rFonts w:hint="eastAsia" w:ascii="宋体" w:hAnsi="宋体"/>
                <w:color w:val="000000"/>
                <w:sz w:val="18"/>
                <w:szCs w:val="18"/>
              </w:rPr>
            </w:pPr>
            <w:r>
              <w:rPr>
                <w:rFonts w:hint="eastAsia" w:ascii="宋体" w:hAnsi="宋体"/>
                <w:color w:val="000000"/>
                <w:sz w:val="18"/>
                <w:szCs w:val="18"/>
              </w:rPr>
              <w:t>5、采用环保材质，环保内胆，高密度喷涂环保板，食品触摸级材料。</w:t>
            </w:r>
          </w:p>
        </w:tc>
      </w:tr>
      <w:tr w14:paraId="0259BA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42"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0663DF5">
            <w:pPr>
              <w:spacing w:beforeLines="0" w:afterLines="0"/>
              <w:jc w:val="center"/>
              <w:rPr>
                <w:rFonts w:hint="eastAsia" w:ascii="宋体" w:hAnsi="宋体"/>
                <w:color w:val="000000"/>
                <w:sz w:val="16"/>
                <w:szCs w:val="18"/>
              </w:rPr>
            </w:pPr>
            <w:r>
              <w:rPr>
                <w:rFonts w:hint="eastAsia" w:ascii="宋体" w:hAnsi="宋体"/>
                <w:color w:val="000000"/>
                <w:sz w:val="16"/>
                <w:szCs w:val="18"/>
              </w:rPr>
              <w:t>8</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F4E61FF">
            <w:pPr>
              <w:spacing w:beforeLines="0" w:afterLines="0"/>
              <w:jc w:val="center"/>
              <w:rPr>
                <w:rFonts w:hint="eastAsia" w:ascii="宋体" w:hAnsi="宋体"/>
                <w:color w:val="000000"/>
                <w:sz w:val="18"/>
                <w:szCs w:val="18"/>
              </w:rPr>
            </w:pPr>
            <w:r>
              <w:rPr>
                <w:rFonts w:hint="eastAsia" w:ascii="宋体" w:hAnsi="宋体"/>
                <w:color w:val="000000"/>
                <w:sz w:val="18"/>
                <w:szCs w:val="18"/>
              </w:rPr>
              <w:t>灭蚊灯</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3881B48">
            <w:pPr>
              <w:spacing w:beforeLines="0" w:afterLines="0"/>
              <w:jc w:val="center"/>
              <w:rPr>
                <w:rFonts w:hint="eastAsia" w:ascii="宋体" w:hAnsi="宋体"/>
                <w:color w:val="000000"/>
                <w:sz w:val="18"/>
                <w:szCs w:val="18"/>
              </w:rPr>
            </w:pPr>
            <w:r>
              <w:rPr>
                <w:rFonts w:hint="eastAsia" w:ascii="宋体" w:hAnsi="宋体"/>
                <w:color w:val="000000"/>
                <w:sz w:val="18"/>
                <w:szCs w:val="18"/>
              </w:rPr>
              <w:t>400*170*310</w:t>
            </w: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CD97AED">
            <w:pPr>
              <w:spacing w:beforeLines="0" w:afterLines="0"/>
              <w:jc w:val="center"/>
              <w:rPr>
                <w:rFonts w:hint="eastAsia" w:ascii="宋体" w:hAnsi="宋体"/>
                <w:color w:val="000000"/>
                <w:sz w:val="18"/>
                <w:szCs w:val="18"/>
              </w:rPr>
            </w:pPr>
            <w:r>
              <w:rPr>
                <w:rFonts w:hint="eastAsia" w:ascii="宋体" w:hAnsi="宋体"/>
                <w:color w:val="000000"/>
                <w:sz w:val="18"/>
                <w:szCs w:val="18"/>
              </w:rPr>
              <w:t>2</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73896E9">
            <w:pPr>
              <w:spacing w:beforeLines="0" w:afterLines="0"/>
              <w:jc w:val="center"/>
              <w:rPr>
                <w:rFonts w:hint="eastAsia" w:ascii="宋体" w:hAnsi="宋体"/>
                <w:color w:val="000000"/>
                <w:sz w:val="18"/>
                <w:szCs w:val="18"/>
              </w:rPr>
            </w:pPr>
            <w:r>
              <w:rPr>
                <w:rFonts w:hint="eastAsia" w:ascii="宋体" w:hAnsi="宋体"/>
                <w:color w:val="000000"/>
                <w:sz w:val="18"/>
                <w:szCs w:val="18"/>
              </w:rPr>
              <w:t>台</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C9D6EFC">
            <w:pPr>
              <w:spacing w:beforeLines="0" w:afterLines="0"/>
              <w:jc w:val="left"/>
              <w:rPr>
                <w:rFonts w:hint="eastAsia" w:ascii="宋体" w:hAnsi="宋体"/>
                <w:color w:val="000000"/>
                <w:sz w:val="18"/>
                <w:szCs w:val="18"/>
              </w:rPr>
            </w:pPr>
            <w:r>
              <w:rPr>
                <w:rFonts w:hint="eastAsia" w:ascii="宋体" w:hAnsi="宋体"/>
                <w:color w:val="000000"/>
                <w:sz w:val="18"/>
                <w:szCs w:val="18"/>
              </w:rPr>
              <w:t>工作方式：粘捕式</w:t>
            </w:r>
          </w:p>
          <w:p w14:paraId="368871D8">
            <w:pPr>
              <w:spacing w:beforeLines="0" w:afterLines="0"/>
              <w:jc w:val="left"/>
              <w:rPr>
                <w:rFonts w:hint="eastAsia" w:ascii="宋体" w:hAnsi="宋体"/>
                <w:color w:val="000000"/>
                <w:sz w:val="18"/>
                <w:szCs w:val="18"/>
              </w:rPr>
            </w:pPr>
            <w:r>
              <w:rPr>
                <w:rFonts w:hint="eastAsia" w:ascii="宋体" w:hAnsi="宋体"/>
                <w:color w:val="000000"/>
                <w:sz w:val="18"/>
                <w:szCs w:val="18"/>
              </w:rPr>
              <w:t>额定电压：220V-50HZ</w:t>
            </w:r>
          </w:p>
          <w:p w14:paraId="5E025022">
            <w:pPr>
              <w:spacing w:beforeLines="0" w:afterLines="0"/>
              <w:jc w:val="left"/>
              <w:rPr>
                <w:rFonts w:hint="eastAsia" w:ascii="宋体" w:hAnsi="宋体"/>
                <w:color w:val="000000"/>
                <w:sz w:val="18"/>
                <w:szCs w:val="18"/>
              </w:rPr>
            </w:pPr>
            <w:r>
              <w:rPr>
                <w:rFonts w:hint="eastAsia" w:ascii="宋体" w:hAnsi="宋体"/>
                <w:color w:val="000000"/>
                <w:sz w:val="18"/>
                <w:szCs w:val="18"/>
              </w:rPr>
              <w:t>额定功率：0.008KW</w:t>
            </w:r>
          </w:p>
          <w:p w14:paraId="257D85A7">
            <w:pPr>
              <w:spacing w:beforeLines="0" w:afterLines="0"/>
              <w:jc w:val="left"/>
              <w:rPr>
                <w:rFonts w:hint="eastAsia" w:ascii="宋体" w:hAnsi="宋体"/>
                <w:color w:val="000000"/>
                <w:sz w:val="18"/>
                <w:szCs w:val="18"/>
              </w:rPr>
            </w:pPr>
            <w:r>
              <w:rPr>
                <w:rFonts w:hint="eastAsia" w:ascii="宋体" w:hAnsi="宋体"/>
                <w:color w:val="000000"/>
                <w:sz w:val="18"/>
                <w:szCs w:val="18"/>
              </w:rPr>
              <w:t>覆盖面积：30-50</w:t>
            </w:r>
          </w:p>
          <w:p w14:paraId="1D7C435D">
            <w:pPr>
              <w:spacing w:beforeLines="0" w:afterLines="0"/>
              <w:jc w:val="left"/>
              <w:rPr>
                <w:rFonts w:hint="eastAsia" w:ascii="宋体" w:hAnsi="宋体"/>
                <w:color w:val="000000"/>
                <w:sz w:val="18"/>
                <w:szCs w:val="18"/>
              </w:rPr>
            </w:pPr>
            <w:r>
              <w:rPr>
                <w:rFonts w:hint="eastAsia" w:ascii="宋体" w:hAnsi="宋体"/>
                <w:color w:val="000000"/>
                <w:sz w:val="18"/>
                <w:szCs w:val="18"/>
              </w:rPr>
              <w:t>材料等级：ABS阻燃材料</w:t>
            </w:r>
          </w:p>
        </w:tc>
      </w:tr>
      <w:tr w14:paraId="24AC25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21"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512EC00">
            <w:pPr>
              <w:spacing w:beforeLines="0" w:afterLines="0"/>
              <w:jc w:val="center"/>
              <w:rPr>
                <w:rFonts w:hint="eastAsia" w:ascii="宋体" w:hAnsi="宋体"/>
                <w:color w:val="000000"/>
                <w:sz w:val="16"/>
                <w:szCs w:val="18"/>
              </w:rPr>
            </w:pPr>
            <w:r>
              <w:rPr>
                <w:rFonts w:hint="eastAsia" w:ascii="宋体" w:hAnsi="宋体"/>
                <w:color w:val="000000"/>
                <w:sz w:val="16"/>
                <w:szCs w:val="18"/>
              </w:rPr>
              <w:t>9</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A895468">
            <w:pPr>
              <w:spacing w:beforeLines="0" w:afterLines="0"/>
              <w:jc w:val="center"/>
              <w:rPr>
                <w:rFonts w:hint="eastAsia" w:ascii="宋体" w:hAnsi="宋体"/>
                <w:color w:val="000000"/>
                <w:sz w:val="18"/>
                <w:szCs w:val="18"/>
              </w:rPr>
            </w:pPr>
            <w:r>
              <w:rPr>
                <w:rFonts w:hint="eastAsia" w:ascii="宋体" w:hAnsi="宋体"/>
                <w:color w:val="000000"/>
                <w:sz w:val="18"/>
                <w:szCs w:val="18"/>
              </w:rPr>
              <w:t>紫外线杀菌灯</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41B2B38">
            <w:pPr>
              <w:spacing w:beforeLines="0" w:afterLines="0"/>
              <w:jc w:val="center"/>
              <w:rPr>
                <w:rFonts w:hint="eastAsia" w:ascii="宋体" w:hAnsi="宋体"/>
                <w:color w:val="000000"/>
                <w:sz w:val="18"/>
                <w:szCs w:val="18"/>
              </w:rPr>
            </w:pPr>
            <w:r>
              <w:rPr>
                <w:rFonts w:hint="eastAsia" w:ascii="宋体" w:hAnsi="宋体"/>
                <w:color w:val="000000"/>
                <w:sz w:val="18"/>
                <w:szCs w:val="18"/>
              </w:rPr>
              <w:t>500*111*500</w:t>
            </w: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BDEE15F">
            <w:pPr>
              <w:spacing w:beforeLines="0" w:afterLines="0"/>
              <w:jc w:val="center"/>
              <w:rPr>
                <w:rFonts w:hint="eastAsia" w:ascii="宋体" w:hAnsi="宋体"/>
                <w:color w:val="000000"/>
                <w:sz w:val="18"/>
                <w:szCs w:val="18"/>
              </w:rPr>
            </w:pPr>
            <w:r>
              <w:rPr>
                <w:rFonts w:hint="eastAsia" w:ascii="宋体" w:hAnsi="宋体"/>
                <w:color w:val="000000"/>
                <w:sz w:val="18"/>
                <w:szCs w:val="18"/>
              </w:rPr>
              <w:t>2</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796F123">
            <w:pPr>
              <w:spacing w:beforeLines="0" w:afterLines="0"/>
              <w:jc w:val="center"/>
              <w:rPr>
                <w:rFonts w:hint="eastAsia" w:ascii="宋体" w:hAnsi="宋体"/>
                <w:color w:val="000000"/>
                <w:sz w:val="18"/>
                <w:szCs w:val="18"/>
              </w:rPr>
            </w:pPr>
            <w:r>
              <w:rPr>
                <w:rFonts w:hint="eastAsia" w:ascii="宋体" w:hAnsi="宋体"/>
                <w:color w:val="000000"/>
                <w:sz w:val="18"/>
                <w:szCs w:val="18"/>
              </w:rPr>
              <w:t>台</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3DCA493">
            <w:pPr>
              <w:spacing w:beforeLines="0" w:afterLines="0"/>
              <w:jc w:val="left"/>
              <w:rPr>
                <w:rFonts w:hint="eastAsia" w:ascii="宋体" w:hAnsi="宋体"/>
                <w:color w:val="000000"/>
                <w:sz w:val="18"/>
                <w:szCs w:val="18"/>
              </w:rPr>
            </w:pPr>
            <w:r>
              <w:rPr>
                <w:rFonts w:hint="eastAsia" w:ascii="宋体" w:hAnsi="宋体"/>
                <w:color w:val="000000"/>
                <w:sz w:val="18"/>
                <w:szCs w:val="18"/>
              </w:rPr>
              <w:t>石英管状玻璃外壳，发射短波紫外线辐射，253.7nm(UV-C)，具有杀菌的作用，玻璃会把产生臭氧的波长为185nm的辐射过滤掉</w:t>
            </w:r>
          </w:p>
          <w:p w14:paraId="60F19133">
            <w:pPr>
              <w:spacing w:beforeLines="0" w:afterLines="0"/>
              <w:jc w:val="left"/>
              <w:rPr>
                <w:rFonts w:hint="eastAsia" w:ascii="宋体" w:hAnsi="宋体"/>
                <w:color w:val="000000"/>
                <w:sz w:val="18"/>
                <w:szCs w:val="18"/>
              </w:rPr>
            </w:pPr>
            <w:r>
              <w:rPr>
                <w:rFonts w:hint="eastAsia" w:ascii="宋体" w:hAnsi="宋体"/>
                <w:color w:val="000000"/>
                <w:sz w:val="18"/>
                <w:szCs w:val="18"/>
              </w:rPr>
              <w:t>用来杀死细菌、病毒及其他微生物或使之失去活性</w:t>
            </w:r>
          </w:p>
          <w:p w14:paraId="4FAF71D9">
            <w:pPr>
              <w:spacing w:beforeLines="0" w:afterLines="0"/>
              <w:jc w:val="left"/>
              <w:rPr>
                <w:rFonts w:hint="eastAsia" w:ascii="宋体" w:hAnsi="宋体"/>
                <w:color w:val="000000"/>
                <w:sz w:val="18"/>
                <w:szCs w:val="18"/>
              </w:rPr>
            </w:pPr>
            <w:r>
              <w:rPr>
                <w:rFonts w:hint="eastAsia" w:ascii="宋体" w:hAnsi="宋体"/>
                <w:color w:val="000000"/>
                <w:sz w:val="18"/>
                <w:szCs w:val="18"/>
              </w:rPr>
              <w:t>光源类型: 杀菌消毒</w:t>
            </w:r>
          </w:p>
        </w:tc>
      </w:tr>
      <w:tr w14:paraId="4ACE7E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4"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FFF26F0">
            <w:pPr>
              <w:spacing w:beforeLines="0" w:afterLines="0"/>
              <w:jc w:val="center"/>
              <w:rPr>
                <w:rFonts w:hint="eastAsia" w:ascii="宋体" w:hAnsi="宋体"/>
                <w:color w:val="000000"/>
                <w:sz w:val="16"/>
                <w:szCs w:val="18"/>
              </w:rPr>
            </w:pPr>
            <w:r>
              <w:rPr>
                <w:rFonts w:hint="eastAsia" w:ascii="宋体" w:hAnsi="宋体"/>
                <w:color w:val="000000"/>
                <w:sz w:val="16"/>
                <w:szCs w:val="18"/>
              </w:rPr>
              <w:t>10</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B305BA3">
            <w:pPr>
              <w:spacing w:beforeLines="0" w:afterLines="0"/>
              <w:jc w:val="center"/>
              <w:rPr>
                <w:rFonts w:hint="eastAsia" w:ascii="宋体" w:hAnsi="宋体"/>
                <w:color w:val="000000"/>
                <w:sz w:val="18"/>
                <w:szCs w:val="18"/>
              </w:rPr>
            </w:pPr>
            <w:r>
              <w:rPr>
                <w:rFonts w:hint="eastAsia" w:ascii="宋体" w:hAnsi="宋体"/>
                <w:color w:val="000000"/>
                <w:sz w:val="18"/>
                <w:szCs w:val="18"/>
              </w:rPr>
              <w:t>收残台带推车(圆孔)</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5EFBEC9">
            <w:pPr>
              <w:spacing w:beforeLines="0" w:afterLines="0"/>
              <w:jc w:val="center"/>
              <w:rPr>
                <w:rFonts w:hint="eastAsia" w:ascii="宋体" w:hAnsi="宋体"/>
                <w:color w:val="000000"/>
                <w:sz w:val="18"/>
                <w:szCs w:val="18"/>
              </w:rPr>
            </w:pPr>
            <w:r>
              <w:rPr>
                <w:rFonts w:hint="eastAsia" w:ascii="宋体" w:hAnsi="宋体"/>
                <w:color w:val="000000"/>
                <w:sz w:val="18"/>
                <w:szCs w:val="18"/>
              </w:rPr>
              <w:t>1400*700*800</w:t>
            </w: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80F54F6">
            <w:pPr>
              <w:spacing w:beforeLines="0" w:afterLines="0"/>
              <w:jc w:val="center"/>
              <w:rPr>
                <w:rFonts w:hint="eastAsia" w:ascii="宋体" w:hAnsi="宋体"/>
                <w:color w:val="000000"/>
                <w:sz w:val="18"/>
                <w:szCs w:val="18"/>
              </w:rPr>
            </w:pPr>
            <w:r>
              <w:rPr>
                <w:rFonts w:hint="eastAsia" w:ascii="宋体" w:hAnsi="宋体"/>
                <w:color w:val="000000"/>
                <w:sz w:val="18"/>
                <w:szCs w:val="18"/>
              </w:rPr>
              <w:t>2</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EB28963">
            <w:pPr>
              <w:spacing w:beforeLines="0" w:afterLines="0"/>
              <w:jc w:val="center"/>
              <w:rPr>
                <w:rFonts w:hint="eastAsia" w:ascii="宋体" w:hAnsi="宋体"/>
                <w:color w:val="000000"/>
                <w:sz w:val="18"/>
                <w:szCs w:val="18"/>
              </w:rPr>
            </w:pPr>
            <w:r>
              <w:rPr>
                <w:rFonts w:hint="eastAsia" w:ascii="宋体" w:hAnsi="宋体"/>
                <w:color w:val="000000"/>
                <w:sz w:val="18"/>
                <w:szCs w:val="18"/>
              </w:rPr>
              <w:t>台</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6A83510">
            <w:pPr>
              <w:spacing w:beforeLines="0" w:afterLines="0"/>
              <w:jc w:val="left"/>
              <w:rPr>
                <w:rFonts w:hint="eastAsia" w:ascii="宋体" w:hAnsi="宋体"/>
                <w:color w:val="000000"/>
                <w:sz w:val="18"/>
                <w:szCs w:val="18"/>
              </w:rPr>
            </w:pPr>
            <w:r>
              <w:rPr>
                <w:rFonts w:hint="eastAsia" w:ascii="宋体" w:hAnsi="宋体"/>
                <w:color w:val="000000"/>
                <w:sz w:val="18"/>
                <w:szCs w:val="18"/>
              </w:rPr>
              <w:t xml:space="preserve">优质201#磨砂不锈钢板材制作，板材厚度0.8MM                           </w:t>
            </w:r>
          </w:p>
        </w:tc>
      </w:tr>
      <w:tr w14:paraId="0E4500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8"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8F58E67">
            <w:pPr>
              <w:spacing w:beforeLines="0" w:afterLines="0"/>
              <w:jc w:val="center"/>
              <w:rPr>
                <w:rFonts w:hint="eastAsia" w:ascii="宋体" w:hAnsi="宋体"/>
                <w:color w:val="000000"/>
                <w:sz w:val="16"/>
                <w:szCs w:val="18"/>
              </w:rPr>
            </w:pPr>
            <w:r>
              <w:rPr>
                <w:rFonts w:hint="eastAsia" w:ascii="宋体" w:hAnsi="宋体"/>
                <w:color w:val="000000"/>
                <w:sz w:val="16"/>
                <w:szCs w:val="18"/>
              </w:rPr>
              <w:t>11</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494C980">
            <w:pPr>
              <w:spacing w:beforeLines="0" w:afterLines="0"/>
              <w:jc w:val="center"/>
              <w:rPr>
                <w:rFonts w:hint="eastAsia" w:ascii="宋体" w:hAnsi="宋体"/>
                <w:color w:val="000000"/>
                <w:sz w:val="18"/>
                <w:szCs w:val="18"/>
              </w:rPr>
            </w:pPr>
            <w:r>
              <w:rPr>
                <w:rFonts w:hint="eastAsia" w:ascii="宋体" w:hAnsi="宋体"/>
                <w:color w:val="000000"/>
                <w:sz w:val="18"/>
                <w:szCs w:val="18"/>
              </w:rPr>
              <w:t>收残台带推车(圆孔)</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53B27A6">
            <w:pPr>
              <w:spacing w:beforeLines="0" w:afterLines="0"/>
              <w:jc w:val="center"/>
              <w:rPr>
                <w:rFonts w:hint="eastAsia" w:ascii="宋体" w:hAnsi="宋体"/>
                <w:color w:val="000000"/>
                <w:sz w:val="18"/>
                <w:szCs w:val="18"/>
              </w:rPr>
            </w:pPr>
            <w:r>
              <w:rPr>
                <w:rFonts w:hint="eastAsia" w:ascii="宋体" w:hAnsi="宋体"/>
                <w:color w:val="000000"/>
                <w:sz w:val="18"/>
                <w:szCs w:val="18"/>
              </w:rPr>
              <w:t>700*700*800</w:t>
            </w: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9C52AA4">
            <w:pPr>
              <w:spacing w:beforeLines="0" w:afterLines="0"/>
              <w:jc w:val="center"/>
              <w:rPr>
                <w:rFonts w:hint="eastAsia" w:ascii="宋体" w:hAnsi="宋体"/>
                <w:color w:val="000000"/>
                <w:sz w:val="18"/>
                <w:szCs w:val="18"/>
              </w:rPr>
            </w:pPr>
            <w:r>
              <w:rPr>
                <w:rFonts w:hint="eastAsia" w:ascii="宋体" w:hAnsi="宋体"/>
                <w:color w:val="000000"/>
                <w:sz w:val="18"/>
                <w:szCs w:val="18"/>
              </w:rPr>
              <w:t>2</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601B830">
            <w:pPr>
              <w:spacing w:beforeLines="0" w:afterLines="0"/>
              <w:jc w:val="center"/>
              <w:rPr>
                <w:rFonts w:hint="eastAsia" w:ascii="宋体" w:hAnsi="宋体"/>
                <w:color w:val="000000"/>
                <w:sz w:val="18"/>
                <w:szCs w:val="18"/>
              </w:rPr>
            </w:pPr>
            <w:r>
              <w:rPr>
                <w:rFonts w:hint="eastAsia" w:ascii="宋体" w:hAnsi="宋体"/>
                <w:color w:val="000000"/>
                <w:sz w:val="18"/>
                <w:szCs w:val="18"/>
              </w:rPr>
              <w:t>台</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3E5FEDF">
            <w:pPr>
              <w:spacing w:beforeLines="0" w:afterLines="0"/>
              <w:jc w:val="left"/>
              <w:rPr>
                <w:rFonts w:hint="eastAsia" w:ascii="宋体" w:hAnsi="宋体"/>
                <w:color w:val="000000"/>
                <w:sz w:val="18"/>
                <w:szCs w:val="18"/>
              </w:rPr>
            </w:pPr>
            <w:r>
              <w:rPr>
                <w:rFonts w:hint="eastAsia" w:ascii="宋体" w:hAnsi="宋体"/>
                <w:color w:val="000000"/>
                <w:sz w:val="18"/>
                <w:szCs w:val="18"/>
              </w:rPr>
              <w:t xml:space="preserve">优质201#磨砂不锈钢板材制作，板材厚度1.0MM  加静音万向轮。                              </w:t>
            </w:r>
          </w:p>
        </w:tc>
      </w:tr>
      <w:tr w14:paraId="0E9F35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2"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28E6E5D">
            <w:pPr>
              <w:spacing w:beforeLines="0" w:afterLines="0"/>
              <w:jc w:val="center"/>
              <w:rPr>
                <w:rFonts w:hint="eastAsia" w:ascii="宋体" w:hAnsi="宋体"/>
                <w:color w:val="000000"/>
                <w:sz w:val="16"/>
                <w:szCs w:val="18"/>
              </w:rPr>
            </w:pPr>
            <w:r>
              <w:rPr>
                <w:rFonts w:hint="eastAsia" w:ascii="宋体" w:hAnsi="宋体"/>
                <w:color w:val="000000"/>
                <w:sz w:val="16"/>
                <w:szCs w:val="18"/>
              </w:rPr>
              <w:t>12</w:t>
            </w:r>
          </w:p>
        </w:tc>
        <w:tc>
          <w:tcPr>
            <w:tcW w:w="1287" w:type="dxa"/>
            <w:tcBorders>
              <w:top w:val="single" w:color="auto" w:sz="6" w:space="0"/>
              <w:left w:val="single" w:color="auto" w:sz="6" w:space="0"/>
              <w:bottom w:val="nil"/>
              <w:right w:val="single" w:color="auto" w:sz="6" w:space="0"/>
              <w:tl2br w:val="nil"/>
              <w:tr2bl w:val="nil"/>
            </w:tcBorders>
            <w:noWrap w:val="0"/>
            <w:vAlign w:val="center"/>
          </w:tcPr>
          <w:p w14:paraId="652B6762">
            <w:pPr>
              <w:spacing w:beforeLines="0" w:afterLines="0"/>
              <w:jc w:val="center"/>
              <w:rPr>
                <w:rFonts w:hint="eastAsia" w:ascii="宋体" w:hAnsi="宋体"/>
                <w:color w:val="000000"/>
                <w:sz w:val="18"/>
                <w:szCs w:val="18"/>
              </w:rPr>
            </w:pPr>
            <w:r>
              <w:rPr>
                <w:rFonts w:hint="eastAsia" w:ascii="宋体" w:hAnsi="宋体"/>
                <w:color w:val="000000"/>
                <w:sz w:val="18"/>
                <w:szCs w:val="18"/>
              </w:rPr>
              <w:t>筷子消毒车</w:t>
            </w:r>
          </w:p>
        </w:tc>
        <w:tc>
          <w:tcPr>
            <w:tcW w:w="1735" w:type="dxa"/>
            <w:tcBorders>
              <w:top w:val="single" w:color="auto" w:sz="6" w:space="0"/>
              <w:left w:val="single" w:color="auto" w:sz="6" w:space="0"/>
              <w:bottom w:val="nil"/>
              <w:right w:val="single" w:color="auto" w:sz="6" w:space="0"/>
              <w:tl2br w:val="nil"/>
              <w:tr2bl w:val="nil"/>
            </w:tcBorders>
            <w:noWrap w:val="0"/>
            <w:vAlign w:val="center"/>
          </w:tcPr>
          <w:p w14:paraId="2C20B0C0">
            <w:pPr>
              <w:spacing w:beforeLines="0" w:afterLines="0"/>
              <w:jc w:val="center"/>
              <w:rPr>
                <w:rFonts w:hint="eastAsia" w:ascii="宋体" w:hAnsi="宋体"/>
                <w:color w:val="000000"/>
                <w:sz w:val="18"/>
                <w:szCs w:val="18"/>
              </w:rPr>
            </w:pPr>
            <w:r>
              <w:rPr>
                <w:rFonts w:hint="eastAsia" w:ascii="宋体" w:hAnsi="宋体"/>
                <w:color w:val="000000"/>
                <w:sz w:val="18"/>
                <w:szCs w:val="18"/>
              </w:rPr>
              <w:t>750*450*800</w:t>
            </w:r>
          </w:p>
        </w:tc>
        <w:tc>
          <w:tcPr>
            <w:tcW w:w="742" w:type="dxa"/>
            <w:tcBorders>
              <w:top w:val="single" w:color="auto" w:sz="6" w:space="0"/>
              <w:left w:val="single" w:color="auto" w:sz="6" w:space="0"/>
              <w:bottom w:val="nil"/>
              <w:right w:val="single" w:color="auto" w:sz="6" w:space="0"/>
              <w:tl2br w:val="nil"/>
              <w:tr2bl w:val="nil"/>
            </w:tcBorders>
            <w:noWrap w:val="0"/>
            <w:vAlign w:val="center"/>
          </w:tcPr>
          <w:p w14:paraId="534B8771">
            <w:pPr>
              <w:spacing w:beforeLines="0" w:afterLines="0"/>
              <w:jc w:val="center"/>
              <w:rPr>
                <w:rFonts w:hint="eastAsia" w:ascii="宋体" w:hAnsi="宋体"/>
                <w:color w:val="000000"/>
                <w:sz w:val="18"/>
                <w:szCs w:val="18"/>
              </w:rPr>
            </w:pPr>
            <w:r>
              <w:rPr>
                <w:rFonts w:hint="eastAsia" w:ascii="宋体" w:hAnsi="宋体"/>
                <w:color w:val="000000"/>
                <w:sz w:val="18"/>
                <w:szCs w:val="18"/>
              </w:rPr>
              <w:t>3</w:t>
            </w:r>
          </w:p>
        </w:tc>
        <w:tc>
          <w:tcPr>
            <w:tcW w:w="720" w:type="dxa"/>
            <w:tcBorders>
              <w:top w:val="single" w:color="auto" w:sz="6" w:space="0"/>
              <w:left w:val="single" w:color="auto" w:sz="6" w:space="0"/>
              <w:bottom w:val="nil"/>
              <w:right w:val="single" w:color="auto" w:sz="6" w:space="0"/>
              <w:tl2br w:val="nil"/>
              <w:tr2bl w:val="nil"/>
            </w:tcBorders>
            <w:noWrap w:val="0"/>
            <w:vAlign w:val="center"/>
          </w:tcPr>
          <w:p w14:paraId="311AFDF2">
            <w:pPr>
              <w:spacing w:beforeLines="0" w:afterLines="0"/>
              <w:jc w:val="center"/>
              <w:rPr>
                <w:rFonts w:hint="eastAsia" w:ascii="宋体" w:hAnsi="宋体"/>
                <w:color w:val="000000"/>
                <w:sz w:val="18"/>
                <w:szCs w:val="18"/>
              </w:rPr>
            </w:pPr>
            <w:r>
              <w:rPr>
                <w:rFonts w:hint="eastAsia" w:ascii="宋体" w:hAnsi="宋体"/>
                <w:color w:val="000000"/>
                <w:sz w:val="18"/>
                <w:szCs w:val="18"/>
              </w:rPr>
              <w:t>台</w:t>
            </w:r>
          </w:p>
        </w:tc>
        <w:tc>
          <w:tcPr>
            <w:tcW w:w="4832" w:type="dxa"/>
            <w:tcBorders>
              <w:top w:val="single" w:color="auto" w:sz="6" w:space="0"/>
              <w:left w:val="single" w:color="auto" w:sz="6" w:space="0"/>
              <w:bottom w:val="nil"/>
              <w:right w:val="single" w:color="auto" w:sz="6" w:space="0"/>
              <w:tl2br w:val="nil"/>
              <w:tr2bl w:val="nil"/>
            </w:tcBorders>
            <w:noWrap w:val="0"/>
            <w:vAlign w:val="center"/>
          </w:tcPr>
          <w:p w14:paraId="4387B1B3">
            <w:pPr>
              <w:spacing w:beforeLines="0" w:afterLines="0"/>
              <w:jc w:val="left"/>
              <w:rPr>
                <w:rFonts w:hint="eastAsia" w:ascii="宋体" w:hAnsi="宋体"/>
                <w:color w:val="000000"/>
                <w:sz w:val="18"/>
                <w:szCs w:val="18"/>
              </w:rPr>
            </w:pPr>
            <w:r>
              <w:rPr>
                <w:rFonts w:hint="eastAsia" w:ascii="宋体" w:hAnsi="宋体"/>
                <w:color w:val="000000"/>
                <w:sz w:val="18"/>
                <w:szCs w:val="18"/>
              </w:rPr>
              <w:t xml:space="preserve">优质201#磨砂不锈钢板材制作，板材厚度1.0MM ，加静音万向轮。     </w:t>
            </w:r>
          </w:p>
        </w:tc>
      </w:tr>
      <w:tr w14:paraId="0B01BA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5E0D458">
            <w:pPr>
              <w:spacing w:beforeLines="0" w:afterLines="0"/>
              <w:jc w:val="center"/>
              <w:rPr>
                <w:rFonts w:hint="eastAsia" w:ascii="宋体" w:hAnsi="宋体"/>
                <w:color w:val="000000"/>
                <w:sz w:val="16"/>
                <w:szCs w:val="18"/>
              </w:rPr>
            </w:pPr>
            <w:r>
              <w:rPr>
                <w:rFonts w:hint="eastAsia" w:ascii="宋体" w:hAnsi="宋体"/>
                <w:color w:val="000000"/>
                <w:sz w:val="16"/>
                <w:szCs w:val="18"/>
              </w:rPr>
              <w:t>13</w:t>
            </w:r>
          </w:p>
        </w:tc>
        <w:tc>
          <w:tcPr>
            <w:tcW w:w="9316" w:type="dxa"/>
            <w:gridSpan w:val="5"/>
            <w:tcBorders>
              <w:top w:val="single" w:color="auto" w:sz="12" w:space="0"/>
              <w:left w:val="single" w:color="auto" w:sz="12" w:space="0"/>
              <w:bottom w:val="single" w:color="auto" w:sz="12" w:space="0"/>
              <w:right w:val="single" w:color="auto" w:sz="12" w:space="0"/>
              <w:tl2br w:val="nil"/>
              <w:tr2bl w:val="nil"/>
            </w:tcBorders>
            <w:noWrap w:val="0"/>
            <w:vAlign w:val="center"/>
          </w:tcPr>
          <w:p w14:paraId="00C0CD67">
            <w:pPr>
              <w:spacing w:beforeLines="0" w:afterLines="0"/>
              <w:jc w:val="center"/>
              <w:rPr>
                <w:rFonts w:hint="eastAsia" w:ascii="宋体" w:hAnsi="宋体"/>
                <w:b/>
                <w:color w:val="000000"/>
                <w:sz w:val="18"/>
                <w:szCs w:val="18"/>
              </w:rPr>
            </w:pPr>
            <w:r>
              <w:rPr>
                <w:rFonts w:hint="eastAsia" w:ascii="宋体" w:hAnsi="宋体"/>
                <w:b/>
                <w:color w:val="000000"/>
                <w:sz w:val="18"/>
                <w:szCs w:val="18"/>
              </w:rPr>
              <w:t>中厨操作间</w:t>
            </w:r>
          </w:p>
        </w:tc>
      </w:tr>
      <w:tr w14:paraId="0928EF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72"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4EC4EAD">
            <w:pPr>
              <w:spacing w:beforeLines="0" w:afterLines="0"/>
              <w:jc w:val="center"/>
              <w:rPr>
                <w:rFonts w:hint="eastAsia" w:ascii="宋体" w:hAnsi="宋体"/>
                <w:color w:val="000000"/>
                <w:sz w:val="16"/>
                <w:szCs w:val="18"/>
              </w:rPr>
            </w:pPr>
            <w:r>
              <w:rPr>
                <w:rFonts w:hint="eastAsia" w:ascii="宋体" w:hAnsi="宋体"/>
                <w:color w:val="000000"/>
                <w:sz w:val="16"/>
                <w:szCs w:val="18"/>
              </w:rPr>
              <w:t>14</w:t>
            </w:r>
          </w:p>
        </w:tc>
        <w:tc>
          <w:tcPr>
            <w:tcW w:w="1287" w:type="dxa"/>
            <w:tcBorders>
              <w:top w:val="nil"/>
              <w:left w:val="single" w:color="auto" w:sz="6" w:space="0"/>
              <w:bottom w:val="single" w:color="auto" w:sz="6" w:space="0"/>
              <w:right w:val="single" w:color="auto" w:sz="6" w:space="0"/>
              <w:tl2br w:val="nil"/>
              <w:tr2bl w:val="nil"/>
            </w:tcBorders>
            <w:noWrap w:val="0"/>
            <w:vAlign w:val="center"/>
          </w:tcPr>
          <w:p w14:paraId="32AF53ED">
            <w:pPr>
              <w:spacing w:beforeLines="0" w:afterLines="0"/>
              <w:jc w:val="center"/>
              <w:rPr>
                <w:rFonts w:hint="eastAsia" w:ascii="宋体" w:hAnsi="宋体"/>
                <w:color w:val="000000"/>
                <w:sz w:val="16"/>
                <w:szCs w:val="18"/>
              </w:rPr>
            </w:pPr>
            <w:r>
              <w:rPr>
                <w:rFonts w:hint="eastAsia" w:ascii="宋体" w:hAnsi="宋体"/>
                <w:color w:val="000000"/>
                <w:sz w:val="16"/>
                <w:szCs w:val="18"/>
              </w:rPr>
              <w:t>电双门蒸饭柜</w:t>
            </w:r>
          </w:p>
        </w:tc>
        <w:tc>
          <w:tcPr>
            <w:tcW w:w="1735" w:type="dxa"/>
            <w:tcBorders>
              <w:top w:val="nil"/>
              <w:left w:val="single" w:color="auto" w:sz="6" w:space="0"/>
              <w:bottom w:val="single" w:color="auto" w:sz="6" w:space="0"/>
              <w:right w:val="single" w:color="auto" w:sz="6" w:space="0"/>
              <w:tl2br w:val="nil"/>
              <w:tr2bl w:val="nil"/>
            </w:tcBorders>
            <w:noWrap w:val="0"/>
            <w:vAlign w:val="center"/>
          </w:tcPr>
          <w:p w14:paraId="31D6F525">
            <w:pPr>
              <w:spacing w:beforeLines="0" w:afterLines="0"/>
              <w:jc w:val="center"/>
              <w:rPr>
                <w:rFonts w:hint="eastAsia" w:ascii="宋体" w:hAnsi="宋体"/>
                <w:color w:val="000000"/>
                <w:sz w:val="16"/>
                <w:szCs w:val="18"/>
              </w:rPr>
            </w:pPr>
            <w:r>
              <w:rPr>
                <w:rFonts w:hint="eastAsia" w:ascii="宋体" w:hAnsi="宋体"/>
                <w:color w:val="000000"/>
                <w:sz w:val="16"/>
                <w:szCs w:val="18"/>
              </w:rPr>
              <w:t>1400*520*1500</w:t>
            </w:r>
          </w:p>
        </w:tc>
        <w:tc>
          <w:tcPr>
            <w:tcW w:w="742" w:type="dxa"/>
            <w:tcBorders>
              <w:top w:val="nil"/>
              <w:left w:val="single" w:color="auto" w:sz="6" w:space="0"/>
              <w:bottom w:val="single" w:color="auto" w:sz="6" w:space="0"/>
              <w:right w:val="single" w:color="auto" w:sz="6" w:space="0"/>
              <w:tl2br w:val="nil"/>
              <w:tr2bl w:val="nil"/>
            </w:tcBorders>
            <w:noWrap w:val="0"/>
            <w:vAlign w:val="center"/>
          </w:tcPr>
          <w:p w14:paraId="736C2502">
            <w:pPr>
              <w:spacing w:beforeLines="0" w:afterLines="0"/>
              <w:jc w:val="center"/>
              <w:rPr>
                <w:rFonts w:hint="eastAsia" w:ascii="宋体" w:hAnsi="宋体"/>
                <w:color w:val="000000"/>
                <w:sz w:val="16"/>
                <w:szCs w:val="18"/>
              </w:rPr>
            </w:pPr>
            <w:r>
              <w:rPr>
                <w:rFonts w:hint="eastAsia" w:ascii="宋体" w:hAnsi="宋体"/>
                <w:color w:val="000000"/>
                <w:sz w:val="16"/>
                <w:szCs w:val="18"/>
              </w:rPr>
              <w:t>3</w:t>
            </w:r>
          </w:p>
        </w:tc>
        <w:tc>
          <w:tcPr>
            <w:tcW w:w="720" w:type="dxa"/>
            <w:tcBorders>
              <w:top w:val="nil"/>
              <w:left w:val="single" w:color="auto" w:sz="6" w:space="0"/>
              <w:bottom w:val="single" w:color="auto" w:sz="6" w:space="0"/>
              <w:right w:val="single" w:color="auto" w:sz="6" w:space="0"/>
              <w:tl2br w:val="nil"/>
              <w:tr2bl w:val="nil"/>
            </w:tcBorders>
            <w:noWrap w:val="0"/>
            <w:vAlign w:val="center"/>
          </w:tcPr>
          <w:p w14:paraId="459D00B6">
            <w:pPr>
              <w:spacing w:beforeLines="0" w:afterLines="0"/>
              <w:jc w:val="center"/>
              <w:rPr>
                <w:rFonts w:hint="eastAsia" w:ascii="宋体" w:hAnsi="宋体"/>
                <w:color w:val="000000"/>
                <w:sz w:val="16"/>
                <w:szCs w:val="18"/>
              </w:rPr>
            </w:pPr>
            <w:r>
              <w:rPr>
                <w:rFonts w:hint="eastAsia" w:ascii="宋体" w:hAnsi="宋体"/>
                <w:color w:val="000000"/>
                <w:sz w:val="16"/>
                <w:szCs w:val="18"/>
              </w:rPr>
              <w:t>台</w:t>
            </w:r>
          </w:p>
        </w:tc>
        <w:tc>
          <w:tcPr>
            <w:tcW w:w="4832" w:type="dxa"/>
            <w:tcBorders>
              <w:top w:val="nil"/>
              <w:left w:val="single" w:color="auto" w:sz="6" w:space="0"/>
              <w:bottom w:val="single" w:color="auto" w:sz="6" w:space="0"/>
              <w:right w:val="single" w:color="auto" w:sz="6" w:space="0"/>
              <w:tl2br w:val="nil"/>
              <w:tr2bl w:val="nil"/>
            </w:tcBorders>
            <w:noWrap w:val="0"/>
            <w:vAlign w:val="center"/>
          </w:tcPr>
          <w:p w14:paraId="52A42E53">
            <w:pPr>
              <w:spacing w:beforeLines="0" w:afterLines="0"/>
              <w:jc w:val="left"/>
              <w:rPr>
                <w:rFonts w:hint="eastAsia" w:ascii="宋体" w:hAnsi="宋体"/>
                <w:color w:val="000000"/>
                <w:sz w:val="18"/>
                <w:szCs w:val="18"/>
              </w:rPr>
            </w:pPr>
            <w:r>
              <w:rPr>
                <w:rFonts w:hint="eastAsia" w:ascii="宋体" w:hAnsi="宋体"/>
                <w:color w:val="000000"/>
                <w:sz w:val="18"/>
                <w:szCs w:val="18"/>
              </w:rPr>
              <w:t xml:space="preserve"> 型号：1400*520*1500</w:t>
            </w:r>
          </w:p>
          <w:p w14:paraId="24128511">
            <w:pPr>
              <w:spacing w:beforeLines="0" w:afterLines="0"/>
              <w:jc w:val="left"/>
              <w:rPr>
                <w:rFonts w:hint="eastAsia" w:ascii="宋体" w:hAnsi="宋体"/>
                <w:color w:val="000000"/>
                <w:sz w:val="18"/>
                <w:szCs w:val="18"/>
              </w:rPr>
            </w:pPr>
            <w:r>
              <w:rPr>
                <w:rFonts w:hint="eastAsia" w:ascii="宋体" w:hAnsi="宋体"/>
                <w:color w:val="000000"/>
                <w:sz w:val="18"/>
                <w:szCs w:val="18"/>
              </w:rPr>
              <w:t xml:space="preserve"> 1.采用耐热聚氨酯发泡工艺，长效保温、隔热、节能、高效、环保；新式耐高温硅胶门封，密封、牢固；更节省、更安全；高效简易式渐进门锁，自动浮球进水功能，缺水自给，满水自停防止干烧；保障机体安全使用                           2、U型双环镍络双丝加热管;360度蒸汽循环加热，201超厚不锈钢车身.                                                3、输入电压:380/输出功率:24Kw  </w:t>
            </w:r>
          </w:p>
          <w:p w14:paraId="61BD4800">
            <w:pPr>
              <w:spacing w:beforeLines="0" w:afterLines="0"/>
              <w:jc w:val="left"/>
              <w:rPr>
                <w:rFonts w:hint="eastAsia" w:ascii="宋体" w:hAnsi="宋体"/>
                <w:color w:val="000000"/>
                <w:sz w:val="18"/>
                <w:szCs w:val="18"/>
              </w:rPr>
            </w:pPr>
            <w:r>
              <w:rPr>
                <w:rFonts w:hint="eastAsia" w:ascii="宋体" w:hAnsi="宋体"/>
                <w:color w:val="000000"/>
                <w:sz w:val="18"/>
                <w:szCs w:val="18"/>
              </w:rPr>
              <w:t>4、超宽橡胶轮，360度可移动橡胶轮，方便移动，耐受力强. 本产品符合《食品接触产品安全认证》标准权威机构检测</w:t>
            </w:r>
          </w:p>
        </w:tc>
      </w:tr>
      <w:tr w14:paraId="0B05F4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79"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6477E44">
            <w:pPr>
              <w:spacing w:beforeLines="0" w:afterLines="0"/>
              <w:jc w:val="center"/>
              <w:rPr>
                <w:rFonts w:hint="eastAsia" w:ascii="宋体" w:hAnsi="宋体"/>
                <w:color w:val="000000"/>
                <w:sz w:val="16"/>
                <w:szCs w:val="18"/>
              </w:rPr>
            </w:pPr>
            <w:r>
              <w:rPr>
                <w:rFonts w:hint="eastAsia" w:ascii="宋体" w:hAnsi="宋体"/>
                <w:color w:val="000000"/>
                <w:sz w:val="16"/>
                <w:szCs w:val="18"/>
              </w:rPr>
              <w:t>15</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8D79B65">
            <w:pPr>
              <w:spacing w:beforeLines="0" w:afterLines="0"/>
              <w:jc w:val="center"/>
              <w:rPr>
                <w:rFonts w:hint="eastAsia" w:ascii="宋体" w:hAnsi="宋体"/>
                <w:color w:val="000000"/>
                <w:sz w:val="16"/>
                <w:szCs w:val="18"/>
              </w:rPr>
            </w:pPr>
            <w:r>
              <w:rPr>
                <w:rFonts w:hint="eastAsia" w:ascii="宋体" w:hAnsi="宋体"/>
                <w:color w:val="000000"/>
                <w:sz w:val="18"/>
                <w:szCs w:val="18"/>
              </w:rPr>
              <w:t>★</w:t>
            </w:r>
            <w:r>
              <w:rPr>
                <w:rFonts w:hint="eastAsia" w:ascii="宋体" w:hAnsi="宋体"/>
                <w:color w:val="000000"/>
                <w:sz w:val="16"/>
                <w:szCs w:val="18"/>
              </w:rPr>
              <w:t>电磁</w:t>
            </w:r>
            <w:r>
              <w:rPr>
                <w:rFonts w:hint="eastAsia" w:ascii="宋体" w:hAnsi="宋体"/>
                <w:color w:val="000000"/>
                <w:sz w:val="16"/>
                <w:szCs w:val="18"/>
                <w:lang w:val="en-US" w:eastAsia="zh-CN"/>
              </w:rPr>
              <w:t>低</w:t>
            </w:r>
            <w:r>
              <w:rPr>
                <w:rFonts w:hint="eastAsia" w:ascii="宋体" w:hAnsi="宋体"/>
                <w:color w:val="000000"/>
                <w:sz w:val="16"/>
                <w:szCs w:val="18"/>
              </w:rPr>
              <w:t>汤炉</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3991B02">
            <w:pPr>
              <w:spacing w:beforeLines="0" w:afterLines="0"/>
              <w:jc w:val="center"/>
              <w:rPr>
                <w:rFonts w:hint="eastAsia" w:ascii="宋体" w:hAnsi="宋体"/>
                <w:color w:val="000000"/>
                <w:sz w:val="16"/>
                <w:szCs w:val="18"/>
              </w:rPr>
            </w:pPr>
            <w:r>
              <w:rPr>
                <w:rFonts w:hint="eastAsia" w:ascii="宋体" w:hAnsi="宋体"/>
                <w:color w:val="000000"/>
                <w:sz w:val="16"/>
                <w:szCs w:val="18"/>
              </w:rPr>
              <w:t>700*800*600</w:t>
            </w: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21BF507">
            <w:pPr>
              <w:spacing w:beforeLines="0" w:afterLines="0"/>
              <w:jc w:val="center"/>
              <w:rPr>
                <w:rFonts w:hint="eastAsia" w:ascii="宋体" w:hAnsi="宋体"/>
                <w:color w:val="000000"/>
                <w:sz w:val="16"/>
                <w:szCs w:val="18"/>
              </w:rPr>
            </w:pPr>
            <w:r>
              <w:rPr>
                <w:rFonts w:hint="eastAsia" w:ascii="宋体" w:hAnsi="宋体"/>
                <w:color w:val="000000"/>
                <w:sz w:val="16"/>
                <w:szCs w:val="18"/>
              </w:rPr>
              <w:t>1</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608311B">
            <w:pPr>
              <w:spacing w:beforeLines="0" w:afterLines="0"/>
              <w:jc w:val="center"/>
              <w:rPr>
                <w:rFonts w:hint="eastAsia" w:ascii="宋体" w:hAnsi="宋体"/>
                <w:color w:val="000000"/>
                <w:sz w:val="16"/>
                <w:szCs w:val="18"/>
              </w:rPr>
            </w:pPr>
            <w:r>
              <w:rPr>
                <w:rFonts w:hint="eastAsia" w:ascii="宋体" w:hAnsi="宋体"/>
                <w:color w:val="000000"/>
                <w:sz w:val="16"/>
                <w:szCs w:val="18"/>
              </w:rPr>
              <w:t>台</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89923D5">
            <w:pPr>
              <w:spacing w:beforeLines="0" w:afterLines="0"/>
              <w:jc w:val="left"/>
              <w:rPr>
                <w:rFonts w:hint="eastAsia" w:ascii="宋体" w:hAnsi="宋体"/>
                <w:color w:val="000000"/>
                <w:sz w:val="18"/>
                <w:szCs w:val="18"/>
              </w:rPr>
            </w:pPr>
            <w:r>
              <w:rPr>
                <w:rFonts w:hint="eastAsia" w:ascii="宋体" w:hAnsi="宋体"/>
                <w:color w:val="000000"/>
                <w:sz w:val="18"/>
                <w:szCs w:val="18"/>
              </w:rPr>
              <w:t>板材面板实卡厚度 1.25mm</w:t>
            </w:r>
          </w:p>
          <w:p w14:paraId="3FEF880C">
            <w:pPr>
              <w:spacing w:beforeLines="0" w:afterLines="0"/>
              <w:jc w:val="left"/>
              <w:rPr>
                <w:rFonts w:hint="eastAsia" w:ascii="宋体" w:hAnsi="宋体"/>
                <w:color w:val="000000"/>
                <w:sz w:val="18"/>
                <w:szCs w:val="18"/>
              </w:rPr>
            </w:pPr>
            <w:r>
              <w:rPr>
                <w:rFonts w:hint="eastAsia" w:ascii="宋体" w:hAnsi="宋体"/>
                <w:color w:val="000000"/>
                <w:sz w:val="18"/>
                <w:szCs w:val="18"/>
              </w:rPr>
              <w:t>上背板侧板实卡0.95mm</w:t>
            </w:r>
          </w:p>
          <w:p w14:paraId="07174FA6">
            <w:pPr>
              <w:spacing w:beforeLines="0" w:afterLines="0"/>
              <w:jc w:val="left"/>
              <w:rPr>
                <w:rFonts w:hint="eastAsia" w:ascii="宋体" w:hAnsi="宋体"/>
                <w:color w:val="000000"/>
                <w:sz w:val="18"/>
                <w:szCs w:val="18"/>
              </w:rPr>
            </w:pPr>
            <w:r>
              <w:rPr>
                <w:rFonts w:hint="eastAsia" w:ascii="宋体" w:hAnsi="宋体"/>
                <w:color w:val="000000"/>
                <w:sz w:val="18"/>
                <w:szCs w:val="18"/>
              </w:rPr>
              <w:t>机芯明细备注：</w:t>
            </w:r>
          </w:p>
          <w:p w14:paraId="3AC5667C">
            <w:pPr>
              <w:spacing w:beforeLines="0" w:afterLines="0"/>
              <w:jc w:val="left"/>
              <w:rPr>
                <w:rFonts w:hint="eastAsia" w:ascii="宋体" w:hAnsi="宋体"/>
                <w:color w:val="000000"/>
                <w:sz w:val="18"/>
                <w:szCs w:val="18"/>
              </w:rPr>
            </w:pPr>
            <w:r>
              <w:rPr>
                <w:rFonts w:hint="eastAsia" w:ascii="宋体" w:hAnsi="宋体"/>
                <w:color w:val="000000"/>
                <w:sz w:val="18"/>
                <w:szCs w:val="18"/>
              </w:rPr>
              <w:t>1、不锈钢全封闭式机芯，采用紫铜排2.0mm塔桥，主板电路板备铜厚度2盎司，采用英飞凌模块芯片和驱动芯片。采用德国威马电容模块电容器。</w:t>
            </w:r>
          </w:p>
          <w:p w14:paraId="08ECE2AF">
            <w:pPr>
              <w:spacing w:beforeLines="0" w:afterLines="0"/>
              <w:jc w:val="left"/>
              <w:rPr>
                <w:rFonts w:hint="eastAsia" w:ascii="宋体" w:hAnsi="宋体"/>
                <w:color w:val="000000"/>
                <w:sz w:val="18"/>
                <w:szCs w:val="18"/>
              </w:rPr>
            </w:pPr>
            <w:r>
              <w:rPr>
                <w:rFonts w:hint="eastAsia" w:ascii="宋体" w:hAnsi="宋体"/>
                <w:color w:val="000000"/>
                <w:sz w:val="18"/>
                <w:szCs w:val="18"/>
              </w:rPr>
              <w:t>全密封机芯，防水防虫，散热器采用铝铲片，提高散热效率，机芯温度60℃以下。</w:t>
            </w:r>
          </w:p>
          <w:p w14:paraId="543955D0">
            <w:pPr>
              <w:spacing w:beforeLines="0" w:afterLines="0"/>
              <w:jc w:val="left"/>
              <w:rPr>
                <w:rFonts w:hint="eastAsia" w:ascii="宋体" w:hAnsi="宋体"/>
                <w:color w:val="000000"/>
                <w:sz w:val="18"/>
                <w:szCs w:val="18"/>
              </w:rPr>
            </w:pPr>
            <w:r>
              <w:rPr>
                <w:rFonts w:hint="eastAsia" w:ascii="宋体" w:hAnsi="宋体"/>
                <w:color w:val="000000"/>
                <w:sz w:val="18"/>
                <w:szCs w:val="18"/>
              </w:rPr>
              <w:t>2、机芯采用液晶数码显示器，可远程物联控制程序、调整功率、定时定温功能，防水防油（可在100℃的水正常使用）。</w:t>
            </w:r>
          </w:p>
          <w:p w14:paraId="75C6E0B6">
            <w:pPr>
              <w:spacing w:beforeLines="0" w:afterLines="0"/>
              <w:jc w:val="left"/>
              <w:rPr>
                <w:rFonts w:hint="eastAsia" w:ascii="宋体" w:hAnsi="宋体"/>
                <w:color w:val="000000"/>
                <w:sz w:val="18"/>
                <w:szCs w:val="18"/>
              </w:rPr>
            </w:pPr>
            <w:r>
              <w:rPr>
                <w:rFonts w:hint="eastAsia" w:ascii="宋体" w:hAnsi="宋体"/>
                <w:color w:val="000000"/>
                <w:sz w:val="18"/>
                <w:szCs w:val="18"/>
              </w:rPr>
              <w:t>3、档位开关采用无级变速档位，实现档位功率细分，更为节能。</w:t>
            </w:r>
          </w:p>
          <w:p w14:paraId="064C846A">
            <w:pPr>
              <w:spacing w:beforeLines="0" w:afterLines="0"/>
              <w:jc w:val="left"/>
              <w:rPr>
                <w:rFonts w:hint="eastAsia" w:ascii="宋体" w:hAnsi="宋体"/>
                <w:color w:val="000000"/>
                <w:sz w:val="18"/>
                <w:szCs w:val="18"/>
              </w:rPr>
            </w:pPr>
            <w:r>
              <w:rPr>
                <w:rFonts w:hint="eastAsia" w:ascii="宋体" w:hAnsi="宋体"/>
                <w:color w:val="000000"/>
                <w:sz w:val="18"/>
                <w:szCs w:val="18"/>
              </w:rPr>
              <w:t>4、紫铜线圈采用高频编织铜线，提高线圈磁感应强度，长时间使用功率不下降。</w:t>
            </w:r>
          </w:p>
          <w:p w14:paraId="4FC7B177">
            <w:pPr>
              <w:spacing w:beforeLines="0" w:afterLines="0"/>
              <w:jc w:val="left"/>
              <w:rPr>
                <w:rFonts w:hint="eastAsia" w:ascii="宋体" w:hAnsi="宋体"/>
                <w:color w:val="000000"/>
                <w:sz w:val="18"/>
                <w:szCs w:val="18"/>
              </w:rPr>
            </w:pPr>
            <w:r>
              <w:rPr>
                <w:rFonts w:hint="eastAsia" w:ascii="宋体" w:hAnsi="宋体"/>
                <w:color w:val="000000"/>
                <w:sz w:val="18"/>
                <w:szCs w:val="18"/>
              </w:rPr>
              <w:t>6、不锈钢风道要求机芯和线圈都采用单独冷风道降温，机芯温度不能超过60℃，线圈温度不能超过100℃。</w:t>
            </w:r>
          </w:p>
          <w:p w14:paraId="5E9A2421">
            <w:pPr>
              <w:spacing w:beforeLines="0" w:afterLines="0"/>
              <w:jc w:val="left"/>
              <w:rPr>
                <w:rFonts w:hint="eastAsia" w:ascii="宋体" w:hAnsi="宋体"/>
                <w:color w:val="000000"/>
                <w:sz w:val="18"/>
                <w:szCs w:val="18"/>
              </w:rPr>
            </w:pPr>
            <w:r>
              <w:rPr>
                <w:rFonts w:hint="eastAsia" w:ascii="宋体" w:hAnsi="宋体"/>
                <w:color w:val="000000"/>
                <w:sz w:val="18"/>
                <w:szCs w:val="18"/>
              </w:rPr>
              <w:t xml:space="preserve">7、自动变频机芯，自动降功率控制系统，油温和扒炉铁板温度控制+/-3℃以内。 输入电压:380/输出功率:15Kw  </w:t>
            </w:r>
          </w:p>
        </w:tc>
      </w:tr>
      <w:tr w14:paraId="45F21D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2"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744DFF7">
            <w:pPr>
              <w:spacing w:beforeLines="0" w:afterLines="0"/>
              <w:jc w:val="center"/>
              <w:rPr>
                <w:rFonts w:hint="eastAsia" w:ascii="宋体" w:hAnsi="宋体"/>
                <w:color w:val="000000"/>
                <w:sz w:val="16"/>
                <w:szCs w:val="18"/>
              </w:rPr>
            </w:pPr>
            <w:r>
              <w:rPr>
                <w:rFonts w:hint="eastAsia" w:ascii="宋体" w:hAnsi="宋体"/>
                <w:color w:val="000000"/>
                <w:sz w:val="16"/>
                <w:szCs w:val="18"/>
              </w:rPr>
              <w:t>16</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6B48D45">
            <w:pPr>
              <w:spacing w:beforeLines="0" w:afterLines="0"/>
              <w:jc w:val="center"/>
              <w:rPr>
                <w:rFonts w:hint="default" w:ascii="宋体" w:hAnsi="宋体" w:eastAsia="宋体"/>
                <w:color w:val="000000"/>
                <w:sz w:val="16"/>
                <w:szCs w:val="18"/>
                <w:lang w:val="en-US" w:eastAsia="zh-CN"/>
              </w:rPr>
            </w:pPr>
            <w:r>
              <w:rPr>
                <w:rFonts w:hint="eastAsia" w:ascii="宋体" w:hAnsi="宋体"/>
                <w:color w:val="000000"/>
                <w:sz w:val="18"/>
                <w:szCs w:val="18"/>
              </w:rPr>
              <w:t>★</w:t>
            </w:r>
            <w:r>
              <w:rPr>
                <w:rFonts w:hint="eastAsia" w:ascii="宋体" w:hAnsi="宋体"/>
                <w:color w:val="000000"/>
                <w:sz w:val="16"/>
                <w:szCs w:val="18"/>
              </w:rPr>
              <w:t>电磁</w:t>
            </w:r>
            <w:r>
              <w:rPr>
                <w:rFonts w:hint="eastAsia" w:ascii="宋体" w:hAnsi="宋体"/>
                <w:color w:val="000000"/>
                <w:sz w:val="16"/>
                <w:szCs w:val="18"/>
                <w:lang w:val="en-US" w:eastAsia="zh-CN"/>
              </w:rPr>
              <w:t>单炒灶</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0E46529">
            <w:pPr>
              <w:spacing w:beforeLines="0" w:afterLines="0"/>
              <w:jc w:val="center"/>
              <w:rPr>
                <w:rFonts w:hint="eastAsia" w:ascii="宋体" w:hAnsi="宋体"/>
                <w:color w:val="000000"/>
                <w:sz w:val="16"/>
                <w:szCs w:val="18"/>
              </w:rPr>
            </w:pPr>
            <w:r>
              <w:rPr>
                <w:rFonts w:hint="eastAsia" w:ascii="宋体" w:hAnsi="宋体"/>
                <w:color w:val="000000"/>
                <w:sz w:val="16"/>
                <w:szCs w:val="18"/>
              </w:rPr>
              <w:t>1800*1100*800/450</w:t>
            </w: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81DE710">
            <w:pPr>
              <w:spacing w:beforeLines="0" w:afterLines="0"/>
              <w:jc w:val="center"/>
              <w:rPr>
                <w:rFonts w:hint="eastAsia" w:ascii="宋体" w:hAnsi="宋体"/>
                <w:color w:val="000000"/>
                <w:sz w:val="16"/>
                <w:szCs w:val="18"/>
              </w:rPr>
            </w:pPr>
            <w:r>
              <w:rPr>
                <w:rFonts w:hint="eastAsia" w:ascii="宋体" w:hAnsi="宋体"/>
                <w:color w:val="000000"/>
                <w:sz w:val="16"/>
                <w:szCs w:val="18"/>
              </w:rPr>
              <w:t>1</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3D23FC1">
            <w:pPr>
              <w:spacing w:beforeLines="0" w:afterLines="0"/>
              <w:jc w:val="center"/>
              <w:rPr>
                <w:rFonts w:hint="eastAsia" w:ascii="宋体" w:hAnsi="宋体"/>
                <w:color w:val="000000"/>
                <w:sz w:val="16"/>
                <w:szCs w:val="18"/>
              </w:rPr>
            </w:pPr>
            <w:r>
              <w:rPr>
                <w:rFonts w:hint="eastAsia" w:ascii="宋体" w:hAnsi="宋体"/>
                <w:color w:val="000000"/>
                <w:sz w:val="16"/>
                <w:szCs w:val="18"/>
              </w:rPr>
              <w:t>台</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5FC0E36">
            <w:pPr>
              <w:spacing w:beforeLines="0" w:afterLines="0"/>
              <w:jc w:val="left"/>
              <w:rPr>
                <w:rFonts w:hint="eastAsia" w:ascii="宋体" w:hAnsi="宋体"/>
                <w:color w:val="000000"/>
                <w:sz w:val="18"/>
                <w:szCs w:val="18"/>
              </w:rPr>
            </w:pPr>
            <w:r>
              <w:rPr>
                <w:rFonts w:hint="eastAsia" w:ascii="宋体" w:hAnsi="宋体"/>
                <w:color w:val="000000"/>
                <w:sz w:val="18"/>
                <w:szCs w:val="18"/>
              </w:rPr>
              <w:t>板材面板实卡厚度 1.25mm</w:t>
            </w:r>
          </w:p>
          <w:p w14:paraId="28137409">
            <w:pPr>
              <w:spacing w:beforeLines="0" w:afterLines="0"/>
              <w:jc w:val="left"/>
              <w:rPr>
                <w:rFonts w:hint="eastAsia" w:ascii="宋体" w:hAnsi="宋体"/>
                <w:color w:val="000000"/>
                <w:sz w:val="18"/>
                <w:szCs w:val="18"/>
              </w:rPr>
            </w:pPr>
            <w:r>
              <w:rPr>
                <w:rFonts w:hint="eastAsia" w:ascii="宋体" w:hAnsi="宋体"/>
                <w:color w:val="000000"/>
                <w:sz w:val="18"/>
                <w:szCs w:val="18"/>
              </w:rPr>
              <w:t>上背板侧板实卡0.95mm</w:t>
            </w:r>
          </w:p>
          <w:p w14:paraId="733CC340">
            <w:pPr>
              <w:spacing w:beforeLines="0" w:afterLines="0"/>
              <w:jc w:val="left"/>
              <w:rPr>
                <w:rFonts w:hint="eastAsia" w:ascii="宋体" w:hAnsi="宋体"/>
                <w:color w:val="000000"/>
                <w:sz w:val="18"/>
                <w:szCs w:val="18"/>
              </w:rPr>
            </w:pPr>
            <w:r>
              <w:rPr>
                <w:rFonts w:hint="eastAsia" w:ascii="宋体" w:hAnsi="宋体"/>
                <w:color w:val="000000"/>
                <w:sz w:val="18"/>
                <w:szCs w:val="18"/>
              </w:rPr>
              <w:t>机芯明细备注：</w:t>
            </w:r>
          </w:p>
          <w:p w14:paraId="39F82056">
            <w:pPr>
              <w:spacing w:beforeLines="0" w:afterLines="0"/>
              <w:jc w:val="left"/>
              <w:rPr>
                <w:rFonts w:hint="eastAsia" w:ascii="宋体" w:hAnsi="宋体"/>
                <w:color w:val="000000"/>
                <w:sz w:val="18"/>
                <w:szCs w:val="18"/>
              </w:rPr>
            </w:pPr>
            <w:r>
              <w:rPr>
                <w:rFonts w:hint="eastAsia" w:ascii="宋体" w:hAnsi="宋体"/>
                <w:color w:val="000000"/>
                <w:sz w:val="18"/>
                <w:szCs w:val="18"/>
              </w:rPr>
              <w:t>1、不锈钢全封闭式机芯，采用紫铜排2.0mm塔桥，主板电路板备铜厚度2盎司，采用英飞凌模块芯片和驱动芯片。采用德国威马电容模块电容器。</w:t>
            </w:r>
          </w:p>
          <w:p w14:paraId="774C484A">
            <w:pPr>
              <w:spacing w:beforeLines="0" w:afterLines="0"/>
              <w:jc w:val="left"/>
              <w:rPr>
                <w:rFonts w:hint="eastAsia" w:ascii="宋体" w:hAnsi="宋体"/>
                <w:color w:val="000000"/>
                <w:sz w:val="18"/>
                <w:szCs w:val="18"/>
              </w:rPr>
            </w:pPr>
            <w:r>
              <w:rPr>
                <w:rFonts w:hint="eastAsia" w:ascii="宋体" w:hAnsi="宋体"/>
                <w:color w:val="000000"/>
                <w:sz w:val="18"/>
                <w:szCs w:val="18"/>
              </w:rPr>
              <w:t>全密封机芯，防水防虫，散热器采用铝铲片，提高散热效率，机芯温度60℃以下。</w:t>
            </w:r>
          </w:p>
          <w:p w14:paraId="23DC0DC0">
            <w:pPr>
              <w:spacing w:beforeLines="0" w:afterLines="0"/>
              <w:jc w:val="left"/>
              <w:rPr>
                <w:rFonts w:hint="eastAsia" w:ascii="宋体" w:hAnsi="宋体"/>
                <w:color w:val="000000"/>
                <w:sz w:val="18"/>
                <w:szCs w:val="18"/>
              </w:rPr>
            </w:pPr>
            <w:r>
              <w:rPr>
                <w:rFonts w:hint="eastAsia" w:ascii="宋体" w:hAnsi="宋体"/>
                <w:color w:val="000000"/>
                <w:sz w:val="18"/>
                <w:szCs w:val="18"/>
              </w:rPr>
              <w:t>2、机芯采用液晶数码显示器，可远程物联控制程序、调整功率、定时定温功能，防水防油（可在100℃的水正常使用）。</w:t>
            </w:r>
          </w:p>
          <w:p w14:paraId="177CFDBB">
            <w:pPr>
              <w:spacing w:beforeLines="0" w:afterLines="0"/>
              <w:jc w:val="left"/>
              <w:rPr>
                <w:rFonts w:hint="eastAsia" w:ascii="宋体" w:hAnsi="宋体"/>
                <w:color w:val="000000"/>
                <w:sz w:val="18"/>
                <w:szCs w:val="18"/>
              </w:rPr>
            </w:pPr>
            <w:r>
              <w:rPr>
                <w:rFonts w:hint="eastAsia" w:ascii="宋体" w:hAnsi="宋体"/>
                <w:color w:val="000000"/>
                <w:sz w:val="18"/>
                <w:szCs w:val="18"/>
              </w:rPr>
              <w:t>3、档位开关采用无级变速档位，实现档位功率细分，更为节能。</w:t>
            </w:r>
          </w:p>
          <w:p w14:paraId="2480FDFF">
            <w:pPr>
              <w:spacing w:beforeLines="0" w:afterLines="0"/>
              <w:jc w:val="left"/>
              <w:rPr>
                <w:rFonts w:hint="eastAsia" w:ascii="宋体" w:hAnsi="宋体"/>
                <w:color w:val="000000"/>
                <w:sz w:val="18"/>
                <w:szCs w:val="18"/>
              </w:rPr>
            </w:pPr>
            <w:r>
              <w:rPr>
                <w:rFonts w:hint="eastAsia" w:ascii="宋体" w:hAnsi="宋体"/>
                <w:color w:val="000000"/>
                <w:sz w:val="18"/>
                <w:szCs w:val="18"/>
              </w:rPr>
              <w:t>4、紫铜线圈采用高频编织铜线，提高线圈磁感应强度，长时间使用功率不下降。</w:t>
            </w:r>
          </w:p>
          <w:p w14:paraId="11C5CE38">
            <w:pPr>
              <w:spacing w:beforeLines="0" w:afterLines="0"/>
              <w:jc w:val="left"/>
              <w:rPr>
                <w:rFonts w:hint="eastAsia" w:ascii="宋体" w:hAnsi="宋体"/>
                <w:color w:val="000000"/>
                <w:sz w:val="18"/>
                <w:szCs w:val="18"/>
              </w:rPr>
            </w:pPr>
            <w:r>
              <w:rPr>
                <w:rFonts w:hint="eastAsia" w:ascii="宋体" w:hAnsi="宋体"/>
                <w:color w:val="000000"/>
                <w:sz w:val="18"/>
                <w:szCs w:val="18"/>
              </w:rPr>
              <w:t>6、不锈钢风道要求机芯和线圈都采用单独冷风道降温，机芯温度不能超过60℃，线圈温度不能超过100℃。</w:t>
            </w:r>
          </w:p>
          <w:p w14:paraId="1DC59F1F">
            <w:pPr>
              <w:spacing w:beforeLines="0" w:afterLines="0"/>
              <w:jc w:val="left"/>
              <w:rPr>
                <w:rFonts w:hint="eastAsia" w:ascii="宋体" w:hAnsi="宋体"/>
                <w:color w:val="000000"/>
                <w:sz w:val="18"/>
                <w:szCs w:val="18"/>
              </w:rPr>
            </w:pPr>
            <w:r>
              <w:rPr>
                <w:rFonts w:hint="eastAsia" w:ascii="宋体" w:hAnsi="宋体"/>
                <w:color w:val="000000"/>
                <w:sz w:val="18"/>
                <w:szCs w:val="18"/>
              </w:rPr>
              <w:t xml:space="preserve">7、自动变频机芯，自动降功率控制系统，油温和扒炉铁板温度控制+/-3℃以内。输入电压:380/输出功率:30Kw  </w:t>
            </w:r>
          </w:p>
        </w:tc>
      </w:tr>
      <w:tr w14:paraId="5E6A24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2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B192124">
            <w:pPr>
              <w:spacing w:beforeLines="0" w:afterLines="0"/>
              <w:jc w:val="center"/>
              <w:rPr>
                <w:rFonts w:hint="eastAsia" w:ascii="宋体" w:hAnsi="宋体"/>
                <w:color w:val="000000"/>
                <w:sz w:val="16"/>
                <w:szCs w:val="18"/>
              </w:rPr>
            </w:pPr>
            <w:r>
              <w:rPr>
                <w:rFonts w:hint="eastAsia" w:ascii="宋体" w:hAnsi="宋体"/>
                <w:color w:val="000000"/>
                <w:sz w:val="16"/>
                <w:szCs w:val="18"/>
              </w:rPr>
              <w:t>17</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999D1D7">
            <w:pPr>
              <w:spacing w:beforeLines="0" w:afterLines="0"/>
              <w:jc w:val="center"/>
              <w:rPr>
                <w:rFonts w:hint="eastAsia" w:ascii="宋体" w:hAnsi="宋体"/>
                <w:color w:val="000000"/>
                <w:sz w:val="16"/>
                <w:szCs w:val="18"/>
              </w:rPr>
            </w:pPr>
            <w:r>
              <w:rPr>
                <w:rFonts w:hint="eastAsia" w:ascii="宋体" w:hAnsi="宋体"/>
                <w:color w:val="000000"/>
                <w:sz w:val="16"/>
                <w:szCs w:val="18"/>
              </w:rPr>
              <w:t>炉拼台</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CC8E8FA">
            <w:pPr>
              <w:spacing w:beforeLines="0" w:afterLines="0"/>
              <w:jc w:val="center"/>
              <w:rPr>
                <w:rFonts w:hint="eastAsia" w:ascii="宋体" w:hAnsi="宋体"/>
                <w:color w:val="000000"/>
                <w:sz w:val="16"/>
                <w:szCs w:val="18"/>
              </w:rPr>
            </w:pPr>
            <w:r>
              <w:rPr>
                <w:rFonts w:hint="eastAsia" w:ascii="宋体" w:hAnsi="宋体"/>
                <w:color w:val="000000"/>
                <w:sz w:val="16"/>
                <w:szCs w:val="18"/>
              </w:rPr>
              <w:t>400*1100*800/450</w:t>
            </w: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F67CFF1">
            <w:pPr>
              <w:spacing w:beforeLines="0" w:afterLines="0"/>
              <w:jc w:val="center"/>
              <w:rPr>
                <w:rFonts w:hint="eastAsia" w:ascii="宋体" w:hAnsi="宋体"/>
                <w:color w:val="000000"/>
                <w:sz w:val="16"/>
                <w:szCs w:val="18"/>
              </w:rPr>
            </w:pPr>
            <w:r>
              <w:rPr>
                <w:rFonts w:hint="eastAsia" w:ascii="宋体" w:hAnsi="宋体"/>
                <w:color w:val="000000"/>
                <w:sz w:val="16"/>
                <w:szCs w:val="18"/>
              </w:rPr>
              <w:t>1</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8DCCDFD">
            <w:pPr>
              <w:spacing w:beforeLines="0" w:afterLines="0"/>
              <w:jc w:val="center"/>
              <w:rPr>
                <w:rFonts w:hint="eastAsia" w:ascii="宋体" w:hAnsi="宋体"/>
                <w:color w:val="000000"/>
                <w:sz w:val="16"/>
                <w:szCs w:val="18"/>
              </w:rPr>
            </w:pPr>
            <w:r>
              <w:rPr>
                <w:rFonts w:hint="eastAsia" w:ascii="宋体" w:hAnsi="宋体"/>
                <w:color w:val="000000"/>
                <w:sz w:val="16"/>
                <w:szCs w:val="18"/>
              </w:rPr>
              <w:t>台</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E276881">
            <w:pPr>
              <w:spacing w:beforeLines="0" w:afterLines="0"/>
              <w:jc w:val="left"/>
              <w:rPr>
                <w:rFonts w:hint="eastAsia" w:ascii="宋体" w:hAnsi="宋体"/>
                <w:color w:val="000000"/>
                <w:sz w:val="18"/>
                <w:szCs w:val="18"/>
              </w:rPr>
            </w:pPr>
            <w:r>
              <w:rPr>
                <w:rFonts w:hint="eastAsia" w:ascii="宋体" w:hAnsi="宋体"/>
                <w:color w:val="000000"/>
                <w:sz w:val="18"/>
                <w:szCs w:val="18"/>
              </w:rPr>
              <w:t>型号：400*1100*800/450                                                           2、用SUS201不锈钢板材台面0.8mm不锈钢板.台面下0.8mm厚U型不锈钢加强筋,脚管用Φ48mm不锈钢管0.8mm,脚管高低可调节,承接处圆角磨光。所有边角均采用不伤手设计，流水线精工制作。可满足国家相关标准GB/T 16507-1996规定。</w:t>
            </w:r>
          </w:p>
        </w:tc>
      </w:tr>
      <w:tr w14:paraId="1780E2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8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BA2DD72">
            <w:pPr>
              <w:spacing w:beforeLines="0" w:afterLines="0"/>
              <w:jc w:val="center"/>
              <w:rPr>
                <w:rFonts w:hint="eastAsia" w:ascii="宋体" w:hAnsi="宋体"/>
                <w:color w:val="000000"/>
                <w:sz w:val="16"/>
                <w:szCs w:val="18"/>
              </w:rPr>
            </w:pPr>
            <w:r>
              <w:rPr>
                <w:rFonts w:hint="eastAsia" w:ascii="宋体" w:hAnsi="宋体"/>
                <w:color w:val="000000"/>
                <w:sz w:val="16"/>
                <w:szCs w:val="18"/>
              </w:rPr>
              <w:t>18</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625306E">
            <w:pPr>
              <w:spacing w:beforeLines="0" w:afterLines="0"/>
              <w:jc w:val="center"/>
              <w:rPr>
                <w:rFonts w:hint="eastAsia" w:ascii="宋体" w:hAnsi="宋体"/>
                <w:color w:val="000000"/>
                <w:sz w:val="16"/>
                <w:szCs w:val="18"/>
              </w:rPr>
            </w:pPr>
            <w:r>
              <w:rPr>
                <w:rFonts w:hint="eastAsia" w:ascii="宋体" w:hAnsi="宋体"/>
                <w:color w:val="000000"/>
                <w:sz w:val="18"/>
                <w:szCs w:val="18"/>
              </w:rPr>
              <w:t>★</w:t>
            </w:r>
            <w:r>
              <w:rPr>
                <w:rFonts w:hint="eastAsia" w:ascii="宋体" w:hAnsi="宋体"/>
                <w:color w:val="000000"/>
                <w:sz w:val="16"/>
                <w:szCs w:val="18"/>
              </w:rPr>
              <w:t>电磁大锅灶</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F4833C2">
            <w:pPr>
              <w:spacing w:beforeLines="0" w:afterLines="0"/>
              <w:jc w:val="center"/>
              <w:rPr>
                <w:rFonts w:hint="eastAsia" w:ascii="宋体" w:hAnsi="宋体"/>
                <w:color w:val="000000"/>
                <w:sz w:val="16"/>
                <w:szCs w:val="18"/>
              </w:rPr>
            </w:pPr>
            <w:r>
              <w:rPr>
                <w:rFonts w:hint="eastAsia" w:ascii="宋体" w:hAnsi="宋体"/>
                <w:color w:val="000000"/>
                <w:sz w:val="16"/>
                <w:szCs w:val="18"/>
              </w:rPr>
              <w:t>2100*1200*800+400</w:t>
            </w: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1C2ADB2">
            <w:pPr>
              <w:spacing w:beforeLines="0" w:afterLines="0"/>
              <w:jc w:val="center"/>
              <w:rPr>
                <w:rFonts w:hint="eastAsia" w:ascii="宋体" w:hAnsi="宋体"/>
                <w:color w:val="000000"/>
                <w:sz w:val="16"/>
                <w:szCs w:val="18"/>
              </w:rPr>
            </w:pPr>
            <w:r>
              <w:rPr>
                <w:rFonts w:hint="eastAsia" w:ascii="宋体" w:hAnsi="宋体"/>
                <w:color w:val="000000"/>
                <w:sz w:val="16"/>
                <w:szCs w:val="18"/>
              </w:rPr>
              <w:t>2</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D5E0AC7">
            <w:pPr>
              <w:spacing w:beforeLines="0" w:afterLines="0"/>
              <w:jc w:val="center"/>
              <w:rPr>
                <w:rFonts w:hint="eastAsia" w:ascii="宋体" w:hAnsi="宋体"/>
                <w:color w:val="000000"/>
                <w:sz w:val="16"/>
                <w:szCs w:val="18"/>
              </w:rPr>
            </w:pPr>
            <w:r>
              <w:rPr>
                <w:rFonts w:hint="eastAsia" w:ascii="宋体" w:hAnsi="宋体"/>
                <w:color w:val="000000"/>
                <w:sz w:val="16"/>
                <w:szCs w:val="18"/>
              </w:rPr>
              <w:t>台</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5871EAC">
            <w:pPr>
              <w:spacing w:beforeLines="0" w:afterLines="0"/>
              <w:jc w:val="left"/>
              <w:rPr>
                <w:rFonts w:hint="eastAsia" w:ascii="宋体" w:hAnsi="宋体"/>
                <w:color w:val="000000"/>
                <w:sz w:val="18"/>
                <w:szCs w:val="18"/>
              </w:rPr>
            </w:pPr>
            <w:r>
              <w:rPr>
                <w:rFonts w:hint="eastAsia" w:ascii="宋体" w:hAnsi="宋体"/>
                <w:color w:val="000000"/>
                <w:sz w:val="18"/>
                <w:szCs w:val="18"/>
              </w:rPr>
              <w:t>板材面板实卡厚度 1.25mm</w:t>
            </w:r>
          </w:p>
          <w:p w14:paraId="1372228D">
            <w:pPr>
              <w:spacing w:beforeLines="0" w:afterLines="0"/>
              <w:jc w:val="left"/>
              <w:rPr>
                <w:rFonts w:hint="eastAsia" w:ascii="宋体" w:hAnsi="宋体"/>
                <w:color w:val="000000"/>
                <w:sz w:val="18"/>
                <w:szCs w:val="18"/>
              </w:rPr>
            </w:pPr>
            <w:r>
              <w:rPr>
                <w:rFonts w:hint="eastAsia" w:ascii="宋体" w:hAnsi="宋体"/>
                <w:color w:val="000000"/>
                <w:sz w:val="18"/>
                <w:szCs w:val="18"/>
              </w:rPr>
              <w:t>上背板侧板实卡0.95mm</w:t>
            </w:r>
          </w:p>
          <w:p w14:paraId="663B22DA">
            <w:pPr>
              <w:spacing w:beforeLines="0" w:afterLines="0"/>
              <w:jc w:val="left"/>
              <w:rPr>
                <w:rFonts w:hint="eastAsia" w:ascii="宋体" w:hAnsi="宋体"/>
                <w:color w:val="000000"/>
                <w:sz w:val="18"/>
                <w:szCs w:val="18"/>
              </w:rPr>
            </w:pPr>
            <w:r>
              <w:rPr>
                <w:rFonts w:hint="eastAsia" w:ascii="宋体" w:hAnsi="宋体"/>
                <w:color w:val="000000"/>
                <w:sz w:val="18"/>
                <w:szCs w:val="18"/>
              </w:rPr>
              <w:t>机芯明细备注：</w:t>
            </w:r>
          </w:p>
          <w:p w14:paraId="45725369">
            <w:pPr>
              <w:spacing w:beforeLines="0" w:afterLines="0"/>
              <w:jc w:val="left"/>
              <w:rPr>
                <w:rFonts w:hint="eastAsia" w:ascii="宋体" w:hAnsi="宋体"/>
                <w:color w:val="000000"/>
                <w:sz w:val="18"/>
                <w:szCs w:val="18"/>
              </w:rPr>
            </w:pPr>
            <w:r>
              <w:rPr>
                <w:rFonts w:hint="eastAsia" w:ascii="宋体" w:hAnsi="宋体"/>
                <w:color w:val="000000"/>
                <w:sz w:val="18"/>
                <w:szCs w:val="18"/>
              </w:rPr>
              <w:t>1、不锈钢全封闭式机芯，采用紫铜排2.0mm塔桥，主板电路板备铜厚度2盎司，采用英飞凌模块芯片和驱动芯片。采用德国威马电容模块电容器。</w:t>
            </w:r>
          </w:p>
          <w:p w14:paraId="5711D41D">
            <w:pPr>
              <w:spacing w:beforeLines="0" w:afterLines="0"/>
              <w:jc w:val="left"/>
              <w:rPr>
                <w:rFonts w:hint="eastAsia" w:ascii="宋体" w:hAnsi="宋体"/>
                <w:color w:val="000000"/>
                <w:sz w:val="18"/>
                <w:szCs w:val="18"/>
              </w:rPr>
            </w:pPr>
            <w:r>
              <w:rPr>
                <w:rFonts w:hint="eastAsia" w:ascii="宋体" w:hAnsi="宋体"/>
                <w:color w:val="000000"/>
                <w:sz w:val="18"/>
                <w:szCs w:val="18"/>
              </w:rPr>
              <w:t>全密封机芯，防水防虫，散热器采用铝铲片，提高散热效率，机芯温度60℃以下。</w:t>
            </w:r>
          </w:p>
          <w:p w14:paraId="0C248B11">
            <w:pPr>
              <w:spacing w:beforeLines="0" w:afterLines="0"/>
              <w:jc w:val="left"/>
              <w:rPr>
                <w:rFonts w:hint="eastAsia" w:ascii="宋体" w:hAnsi="宋体"/>
                <w:color w:val="000000"/>
                <w:sz w:val="18"/>
                <w:szCs w:val="18"/>
              </w:rPr>
            </w:pPr>
            <w:r>
              <w:rPr>
                <w:rFonts w:hint="eastAsia" w:ascii="宋体" w:hAnsi="宋体"/>
                <w:color w:val="000000"/>
                <w:sz w:val="18"/>
                <w:szCs w:val="18"/>
              </w:rPr>
              <w:t>2、机芯采用液晶数码显示器，可远程物联控制程序、调整功率、定时定温功能，防水防油（可在100℃的水正常使用）。</w:t>
            </w:r>
          </w:p>
          <w:p w14:paraId="08AD87DA">
            <w:pPr>
              <w:spacing w:beforeLines="0" w:afterLines="0"/>
              <w:jc w:val="left"/>
              <w:rPr>
                <w:rFonts w:hint="eastAsia" w:ascii="宋体" w:hAnsi="宋体"/>
                <w:color w:val="000000"/>
                <w:sz w:val="18"/>
                <w:szCs w:val="18"/>
              </w:rPr>
            </w:pPr>
            <w:r>
              <w:rPr>
                <w:rFonts w:hint="eastAsia" w:ascii="宋体" w:hAnsi="宋体"/>
                <w:color w:val="000000"/>
                <w:sz w:val="18"/>
                <w:szCs w:val="18"/>
              </w:rPr>
              <w:t>3、档位开关采用无级变速档位，实现档位功率细分，更为节能。</w:t>
            </w:r>
          </w:p>
          <w:p w14:paraId="577A732A">
            <w:pPr>
              <w:spacing w:beforeLines="0" w:afterLines="0"/>
              <w:jc w:val="left"/>
              <w:rPr>
                <w:rFonts w:hint="eastAsia" w:ascii="宋体" w:hAnsi="宋体"/>
                <w:color w:val="000000"/>
                <w:sz w:val="18"/>
                <w:szCs w:val="18"/>
              </w:rPr>
            </w:pPr>
            <w:r>
              <w:rPr>
                <w:rFonts w:hint="eastAsia" w:ascii="宋体" w:hAnsi="宋体"/>
                <w:color w:val="000000"/>
                <w:sz w:val="18"/>
                <w:szCs w:val="18"/>
              </w:rPr>
              <w:t>4、紫铜线圈采用高频编织铜线，提高线圈磁感应强度，长时间使用功率不下降。</w:t>
            </w:r>
          </w:p>
          <w:p w14:paraId="1D6DAE83">
            <w:pPr>
              <w:spacing w:beforeLines="0" w:afterLines="0"/>
              <w:jc w:val="left"/>
              <w:rPr>
                <w:rFonts w:hint="eastAsia" w:ascii="宋体" w:hAnsi="宋体"/>
                <w:color w:val="000000"/>
                <w:sz w:val="18"/>
                <w:szCs w:val="18"/>
              </w:rPr>
            </w:pPr>
            <w:r>
              <w:rPr>
                <w:rFonts w:hint="eastAsia" w:ascii="宋体" w:hAnsi="宋体"/>
                <w:color w:val="000000"/>
                <w:sz w:val="18"/>
                <w:szCs w:val="18"/>
              </w:rPr>
              <w:t>6、不锈钢风道要求机芯和线圈都采用单独冷风道降温，机芯温度不能超过60℃，线圈温度不能超过100℃。</w:t>
            </w:r>
          </w:p>
          <w:p w14:paraId="5DFB767B">
            <w:pPr>
              <w:spacing w:beforeLines="0" w:afterLines="0"/>
              <w:jc w:val="left"/>
              <w:rPr>
                <w:rFonts w:hint="eastAsia" w:ascii="宋体" w:hAnsi="宋体"/>
                <w:color w:val="000000"/>
                <w:sz w:val="18"/>
                <w:szCs w:val="18"/>
              </w:rPr>
            </w:pPr>
            <w:r>
              <w:rPr>
                <w:rFonts w:hint="eastAsia" w:ascii="宋体" w:hAnsi="宋体"/>
                <w:color w:val="000000"/>
                <w:sz w:val="18"/>
                <w:szCs w:val="18"/>
              </w:rPr>
              <w:t xml:space="preserve">7、自动变频机芯，自动降功率控制系统，油温和扒炉铁板温度控制+/-3℃以内。输入电压:380/输出功率:70Kw  </w:t>
            </w:r>
          </w:p>
        </w:tc>
      </w:tr>
      <w:tr w14:paraId="42000A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98"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46583E3">
            <w:pPr>
              <w:spacing w:beforeLines="0" w:afterLines="0"/>
              <w:jc w:val="center"/>
              <w:rPr>
                <w:rFonts w:hint="eastAsia" w:ascii="宋体" w:hAnsi="宋体"/>
                <w:color w:val="000000"/>
                <w:sz w:val="16"/>
                <w:szCs w:val="18"/>
              </w:rPr>
            </w:pPr>
            <w:r>
              <w:rPr>
                <w:rFonts w:hint="eastAsia" w:ascii="宋体" w:hAnsi="宋体"/>
                <w:color w:val="000000"/>
                <w:sz w:val="16"/>
                <w:szCs w:val="18"/>
              </w:rPr>
              <w:t>19</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4FF815C">
            <w:pPr>
              <w:spacing w:beforeLines="0" w:afterLines="0"/>
              <w:jc w:val="center"/>
              <w:rPr>
                <w:rFonts w:hint="eastAsia" w:ascii="宋体" w:hAnsi="宋体"/>
                <w:color w:val="000000"/>
                <w:sz w:val="16"/>
                <w:szCs w:val="18"/>
              </w:rPr>
            </w:pPr>
            <w:r>
              <w:rPr>
                <w:rFonts w:hint="eastAsia" w:ascii="宋体" w:hAnsi="宋体"/>
                <w:color w:val="000000"/>
                <w:sz w:val="16"/>
                <w:szCs w:val="18"/>
              </w:rPr>
              <w:t>炉拼台</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6FDB163">
            <w:pPr>
              <w:spacing w:beforeLines="0" w:afterLines="0"/>
              <w:jc w:val="center"/>
              <w:rPr>
                <w:rFonts w:hint="eastAsia" w:ascii="宋体" w:hAnsi="宋体"/>
                <w:color w:val="000000"/>
                <w:sz w:val="16"/>
                <w:szCs w:val="18"/>
              </w:rPr>
            </w:pPr>
            <w:r>
              <w:rPr>
                <w:rFonts w:hint="eastAsia" w:ascii="宋体" w:hAnsi="宋体"/>
                <w:color w:val="000000"/>
                <w:sz w:val="16"/>
                <w:szCs w:val="18"/>
              </w:rPr>
              <w:t>400*1200*800/450</w:t>
            </w: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46FF60F">
            <w:pPr>
              <w:spacing w:beforeLines="0" w:afterLines="0"/>
              <w:jc w:val="center"/>
              <w:rPr>
                <w:rFonts w:hint="eastAsia" w:ascii="宋体" w:hAnsi="宋体"/>
                <w:color w:val="000000"/>
                <w:sz w:val="16"/>
                <w:szCs w:val="18"/>
              </w:rPr>
            </w:pPr>
            <w:r>
              <w:rPr>
                <w:rFonts w:hint="eastAsia" w:ascii="宋体" w:hAnsi="宋体"/>
                <w:color w:val="000000"/>
                <w:sz w:val="16"/>
                <w:szCs w:val="18"/>
              </w:rPr>
              <w:t>3</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0477344">
            <w:pPr>
              <w:spacing w:beforeLines="0" w:afterLines="0"/>
              <w:jc w:val="center"/>
              <w:rPr>
                <w:rFonts w:hint="eastAsia" w:ascii="宋体" w:hAnsi="宋体"/>
                <w:color w:val="000000"/>
                <w:sz w:val="16"/>
                <w:szCs w:val="18"/>
              </w:rPr>
            </w:pPr>
            <w:r>
              <w:rPr>
                <w:rFonts w:hint="eastAsia" w:ascii="宋体" w:hAnsi="宋体"/>
                <w:color w:val="000000"/>
                <w:sz w:val="16"/>
                <w:szCs w:val="18"/>
              </w:rPr>
              <w:t>台</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406875A">
            <w:pPr>
              <w:spacing w:beforeLines="0" w:afterLines="0"/>
              <w:jc w:val="left"/>
              <w:rPr>
                <w:rFonts w:hint="eastAsia" w:ascii="宋体" w:hAnsi="宋体"/>
                <w:color w:val="000000"/>
                <w:sz w:val="18"/>
                <w:szCs w:val="18"/>
              </w:rPr>
            </w:pPr>
            <w:r>
              <w:rPr>
                <w:rFonts w:hint="eastAsia" w:ascii="宋体" w:hAnsi="宋体"/>
                <w:color w:val="000000"/>
                <w:sz w:val="18"/>
                <w:szCs w:val="18"/>
              </w:rPr>
              <w:t>型号：400*1200*800/450                                                           2、用SUS201不锈钢板材台面0.8mm不锈钢板.台面下0.8mm厚U型不锈钢加强筋,脚管用Φ48mm不锈钢管0.8mm,脚管高低可调节,承接处圆角磨光。所有边角均采用不伤手设计，流水线精工制作。可满足国家相关标准GB/T 16507-1996规定。</w:t>
            </w:r>
          </w:p>
        </w:tc>
      </w:tr>
      <w:tr w14:paraId="5D422C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54"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CC3BECF">
            <w:pPr>
              <w:spacing w:beforeLines="0" w:afterLines="0"/>
              <w:jc w:val="center"/>
              <w:rPr>
                <w:rFonts w:hint="eastAsia" w:ascii="宋体" w:hAnsi="宋体"/>
                <w:color w:val="000000"/>
                <w:sz w:val="16"/>
                <w:szCs w:val="18"/>
              </w:rPr>
            </w:pPr>
            <w:r>
              <w:rPr>
                <w:rFonts w:hint="eastAsia" w:ascii="宋体" w:hAnsi="宋体"/>
                <w:color w:val="000000"/>
                <w:sz w:val="16"/>
                <w:szCs w:val="18"/>
              </w:rPr>
              <w:t>20</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F1189DF">
            <w:pPr>
              <w:spacing w:beforeLines="0" w:afterLines="0"/>
              <w:jc w:val="center"/>
              <w:rPr>
                <w:rFonts w:hint="eastAsia" w:ascii="宋体" w:hAnsi="宋体"/>
                <w:color w:val="000000"/>
                <w:sz w:val="16"/>
                <w:szCs w:val="18"/>
              </w:rPr>
            </w:pPr>
            <w:r>
              <w:rPr>
                <w:rFonts w:hint="eastAsia" w:ascii="宋体" w:hAnsi="宋体"/>
                <w:color w:val="000000"/>
                <w:sz w:val="16"/>
                <w:szCs w:val="18"/>
              </w:rPr>
              <w:t>单通打荷台</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21A7645">
            <w:pPr>
              <w:spacing w:beforeLines="0" w:afterLines="0"/>
              <w:jc w:val="center"/>
              <w:rPr>
                <w:rFonts w:hint="eastAsia" w:ascii="宋体" w:hAnsi="宋体"/>
                <w:color w:val="000000"/>
                <w:sz w:val="16"/>
                <w:szCs w:val="18"/>
              </w:rPr>
            </w:pPr>
            <w:r>
              <w:rPr>
                <w:rFonts w:hint="eastAsia" w:ascii="宋体" w:hAnsi="宋体"/>
                <w:color w:val="000000"/>
                <w:sz w:val="16"/>
                <w:szCs w:val="18"/>
              </w:rPr>
              <w:t>1800*800*800</w:t>
            </w: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5A3CC8B">
            <w:pPr>
              <w:spacing w:beforeLines="0" w:afterLines="0"/>
              <w:jc w:val="center"/>
              <w:rPr>
                <w:rFonts w:hint="eastAsia" w:ascii="宋体" w:hAnsi="宋体"/>
                <w:color w:val="000000"/>
                <w:sz w:val="16"/>
                <w:szCs w:val="18"/>
              </w:rPr>
            </w:pPr>
            <w:r>
              <w:rPr>
                <w:rFonts w:hint="eastAsia" w:ascii="宋体" w:hAnsi="宋体"/>
                <w:color w:val="000000"/>
                <w:sz w:val="16"/>
                <w:szCs w:val="18"/>
              </w:rPr>
              <w:t>4</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EF9D818">
            <w:pPr>
              <w:spacing w:beforeLines="0" w:afterLines="0"/>
              <w:jc w:val="center"/>
              <w:rPr>
                <w:rFonts w:hint="eastAsia" w:ascii="宋体" w:hAnsi="宋体"/>
                <w:color w:val="000000"/>
                <w:sz w:val="16"/>
                <w:szCs w:val="18"/>
              </w:rPr>
            </w:pPr>
            <w:r>
              <w:rPr>
                <w:rFonts w:hint="eastAsia" w:ascii="宋体" w:hAnsi="宋体"/>
                <w:color w:val="000000"/>
                <w:sz w:val="16"/>
                <w:szCs w:val="18"/>
              </w:rPr>
              <w:t>台</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A197288">
            <w:pPr>
              <w:spacing w:beforeLines="0" w:afterLines="0"/>
              <w:jc w:val="left"/>
              <w:rPr>
                <w:rFonts w:hint="eastAsia" w:ascii="宋体" w:hAnsi="宋体"/>
                <w:color w:val="000000"/>
                <w:sz w:val="18"/>
                <w:szCs w:val="18"/>
              </w:rPr>
            </w:pPr>
            <w:r>
              <w:rPr>
                <w:rFonts w:hint="eastAsia" w:ascii="宋体" w:hAnsi="宋体"/>
                <w:color w:val="000000"/>
                <w:sz w:val="18"/>
                <w:szCs w:val="18"/>
              </w:rPr>
              <w:t xml:space="preserve">型号1800*800*800 </w:t>
            </w:r>
          </w:p>
          <w:p w14:paraId="62333F94">
            <w:pPr>
              <w:spacing w:beforeLines="0" w:afterLines="0"/>
              <w:jc w:val="left"/>
              <w:rPr>
                <w:rFonts w:hint="eastAsia" w:ascii="宋体" w:hAnsi="宋体"/>
                <w:color w:val="000000"/>
                <w:sz w:val="18"/>
                <w:szCs w:val="18"/>
              </w:rPr>
            </w:pPr>
            <w:r>
              <w:rPr>
                <w:rFonts w:hint="eastAsia" w:ascii="宋体" w:hAnsi="宋体"/>
                <w:color w:val="000000"/>
                <w:sz w:val="18"/>
                <w:szCs w:val="18"/>
              </w:rPr>
              <w:t xml:space="preserve">                                                      2、用SUS201不锈钢板材台面0.8mm不锈钢板.台面下0.8mm厚U型不锈钢加强筋,脚管用Φ48mm不锈钢管0.8mm,脚管高低可调节,承接处圆角磨光。所有边角均采用不伤手设计，流水线精工制作。可满足国家相关标准GB/T 16507-1996规定。</w:t>
            </w:r>
          </w:p>
        </w:tc>
      </w:tr>
      <w:tr w14:paraId="4F2B71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03"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C6A93A7">
            <w:pPr>
              <w:spacing w:beforeLines="0" w:afterLines="0"/>
              <w:jc w:val="center"/>
              <w:rPr>
                <w:rFonts w:hint="eastAsia" w:ascii="宋体" w:hAnsi="宋体"/>
                <w:color w:val="000000"/>
                <w:sz w:val="16"/>
                <w:szCs w:val="18"/>
              </w:rPr>
            </w:pPr>
            <w:r>
              <w:rPr>
                <w:rFonts w:hint="eastAsia" w:ascii="宋体" w:hAnsi="宋体"/>
                <w:color w:val="000000"/>
                <w:sz w:val="16"/>
                <w:szCs w:val="18"/>
              </w:rPr>
              <w:t>21</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3DE0AC9">
            <w:pPr>
              <w:spacing w:beforeLines="0" w:afterLines="0"/>
              <w:jc w:val="center"/>
              <w:rPr>
                <w:rFonts w:hint="eastAsia" w:ascii="宋体" w:hAnsi="宋体"/>
                <w:color w:val="000000"/>
                <w:sz w:val="16"/>
                <w:szCs w:val="18"/>
              </w:rPr>
            </w:pPr>
            <w:r>
              <w:rPr>
                <w:rFonts w:hint="eastAsia" w:ascii="宋体" w:hAnsi="宋体"/>
                <w:color w:val="000000"/>
                <w:sz w:val="16"/>
                <w:szCs w:val="18"/>
              </w:rPr>
              <w:t>竖向双星盆台</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493AC1A">
            <w:pPr>
              <w:spacing w:beforeLines="0" w:afterLines="0"/>
              <w:jc w:val="center"/>
              <w:rPr>
                <w:rFonts w:hint="eastAsia" w:ascii="宋体" w:hAnsi="宋体"/>
                <w:color w:val="000000"/>
                <w:sz w:val="16"/>
                <w:szCs w:val="18"/>
              </w:rPr>
            </w:pPr>
            <w:r>
              <w:rPr>
                <w:rFonts w:hint="eastAsia" w:ascii="宋体" w:hAnsi="宋体"/>
                <w:color w:val="000000"/>
                <w:sz w:val="16"/>
                <w:szCs w:val="18"/>
              </w:rPr>
              <w:t>1600*700*800/100</w:t>
            </w: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BB00E5E">
            <w:pPr>
              <w:spacing w:beforeLines="0" w:afterLines="0"/>
              <w:jc w:val="center"/>
              <w:rPr>
                <w:rFonts w:hint="eastAsia" w:ascii="宋体" w:hAnsi="宋体"/>
                <w:color w:val="000000"/>
                <w:sz w:val="16"/>
                <w:szCs w:val="18"/>
              </w:rPr>
            </w:pPr>
            <w:r>
              <w:rPr>
                <w:rFonts w:hint="eastAsia" w:ascii="宋体" w:hAnsi="宋体"/>
                <w:color w:val="000000"/>
                <w:sz w:val="16"/>
                <w:szCs w:val="18"/>
              </w:rPr>
              <w:t>1</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A1F4B11">
            <w:pPr>
              <w:spacing w:beforeLines="0" w:afterLines="0"/>
              <w:jc w:val="center"/>
              <w:rPr>
                <w:rFonts w:hint="eastAsia" w:ascii="宋体" w:hAnsi="宋体"/>
                <w:color w:val="000000"/>
                <w:sz w:val="16"/>
                <w:szCs w:val="18"/>
              </w:rPr>
            </w:pPr>
            <w:r>
              <w:rPr>
                <w:rFonts w:hint="eastAsia" w:ascii="宋体" w:hAnsi="宋体"/>
                <w:color w:val="000000"/>
                <w:sz w:val="16"/>
                <w:szCs w:val="18"/>
              </w:rPr>
              <w:t>台</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CE9944F">
            <w:pPr>
              <w:spacing w:beforeLines="0" w:afterLines="0"/>
              <w:jc w:val="left"/>
              <w:rPr>
                <w:rFonts w:hint="eastAsia" w:ascii="宋体" w:hAnsi="宋体"/>
                <w:color w:val="000000"/>
                <w:sz w:val="18"/>
                <w:szCs w:val="18"/>
              </w:rPr>
            </w:pPr>
            <w:r>
              <w:rPr>
                <w:rFonts w:hint="eastAsia" w:ascii="宋体" w:hAnsi="宋体"/>
                <w:color w:val="000000"/>
                <w:sz w:val="18"/>
                <w:szCs w:val="18"/>
              </w:rPr>
              <w:t xml:space="preserve">型号1600*700*800 </w:t>
            </w:r>
            <w:r>
              <w:rPr>
                <w:rFonts w:hint="eastAsia" w:ascii="宋体" w:hAnsi="宋体"/>
                <w:color w:val="000000"/>
                <w:sz w:val="18"/>
                <w:szCs w:val="18"/>
                <w:lang w:val="en-US" w:eastAsia="zh-CN"/>
              </w:rPr>
              <w:t xml:space="preserve"> </w:t>
            </w:r>
            <w:r>
              <w:rPr>
                <w:rFonts w:hint="eastAsia" w:ascii="宋体" w:hAnsi="宋体"/>
                <w:color w:val="000000"/>
                <w:sz w:val="18"/>
                <w:szCs w:val="18"/>
              </w:rPr>
              <w:t xml:space="preserve"> 2、采用US201不锈钢板材台面1.0mm不锈钢板.台面下1.0mm厚U型不锈钢加强筋,槽体采用1.0mm厚不锈钢板,脚管用Φ48mm不锈钢管1.0mm,脚管高低可调节,承接处圆角磨光。所有边角均采用不伤手设计，流水线精工制作。                                     3、可满足国家相关标准GB/T 16507-1996规定</w:t>
            </w:r>
          </w:p>
        </w:tc>
      </w:tr>
      <w:tr w14:paraId="231102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28"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2004CB2">
            <w:pPr>
              <w:spacing w:beforeLines="0" w:afterLines="0"/>
              <w:jc w:val="center"/>
              <w:rPr>
                <w:rFonts w:hint="eastAsia" w:ascii="宋体" w:hAnsi="宋体"/>
                <w:color w:val="000000"/>
                <w:sz w:val="16"/>
                <w:szCs w:val="18"/>
              </w:rPr>
            </w:pPr>
            <w:r>
              <w:rPr>
                <w:rFonts w:hint="eastAsia" w:ascii="宋体" w:hAnsi="宋体"/>
                <w:color w:val="000000"/>
                <w:sz w:val="16"/>
                <w:szCs w:val="18"/>
              </w:rPr>
              <w:t>22</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AFA9EF2">
            <w:pPr>
              <w:spacing w:beforeLines="0" w:afterLines="0"/>
              <w:jc w:val="center"/>
              <w:rPr>
                <w:rFonts w:hint="eastAsia" w:ascii="宋体" w:hAnsi="宋体"/>
                <w:color w:val="000000"/>
                <w:sz w:val="16"/>
                <w:szCs w:val="18"/>
              </w:rPr>
            </w:pPr>
            <w:r>
              <w:rPr>
                <w:rFonts w:hint="eastAsia" w:ascii="宋体" w:hAnsi="宋体"/>
                <w:color w:val="000000"/>
                <w:sz w:val="16"/>
                <w:szCs w:val="18"/>
              </w:rPr>
              <w:t>四层货架</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F1BEC41">
            <w:pPr>
              <w:spacing w:beforeLines="0" w:afterLines="0"/>
              <w:jc w:val="center"/>
              <w:rPr>
                <w:rFonts w:hint="eastAsia" w:ascii="宋体" w:hAnsi="宋体"/>
                <w:color w:val="000000"/>
                <w:sz w:val="16"/>
                <w:szCs w:val="18"/>
              </w:rPr>
            </w:pPr>
            <w:r>
              <w:rPr>
                <w:rFonts w:hint="eastAsia" w:ascii="宋体" w:hAnsi="宋体"/>
                <w:color w:val="000000"/>
                <w:sz w:val="16"/>
                <w:szCs w:val="18"/>
              </w:rPr>
              <w:t>1500*500*1550</w:t>
            </w: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A1F5472">
            <w:pPr>
              <w:spacing w:beforeLines="0" w:afterLines="0"/>
              <w:jc w:val="center"/>
              <w:rPr>
                <w:rFonts w:hint="eastAsia" w:ascii="宋体" w:hAnsi="宋体"/>
                <w:color w:val="000000"/>
                <w:sz w:val="16"/>
                <w:szCs w:val="18"/>
              </w:rPr>
            </w:pPr>
            <w:r>
              <w:rPr>
                <w:rFonts w:hint="eastAsia" w:ascii="宋体" w:hAnsi="宋体"/>
                <w:color w:val="000000"/>
                <w:sz w:val="16"/>
                <w:szCs w:val="18"/>
              </w:rPr>
              <w:t>5</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48DFA5C">
            <w:pPr>
              <w:spacing w:beforeLines="0" w:afterLines="0"/>
              <w:jc w:val="center"/>
              <w:rPr>
                <w:rFonts w:hint="eastAsia" w:ascii="宋体" w:hAnsi="宋体"/>
                <w:color w:val="000000"/>
                <w:sz w:val="16"/>
                <w:szCs w:val="18"/>
              </w:rPr>
            </w:pPr>
            <w:r>
              <w:rPr>
                <w:rFonts w:hint="eastAsia" w:ascii="宋体" w:hAnsi="宋体"/>
                <w:color w:val="000000"/>
                <w:sz w:val="16"/>
                <w:szCs w:val="18"/>
              </w:rPr>
              <w:t>台</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1420203">
            <w:pPr>
              <w:spacing w:beforeLines="0" w:afterLines="0"/>
              <w:jc w:val="left"/>
              <w:rPr>
                <w:rFonts w:hint="eastAsia" w:ascii="宋体" w:hAnsi="宋体"/>
                <w:color w:val="000000"/>
                <w:sz w:val="18"/>
                <w:szCs w:val="18"/>
              </w:rPr>
            </w:pPr>
            <w:r>
              <w:rPr>
                <w:rFonts w:hint="eastAsia" w:ascii="宋体" w:hAnsi="宋体"/>
                <w:color w:val="000000"/>
                <w:sz w:val="18"/>
                <w:szCs w:val="18"/>
              </w:rPr>
              <w:t xml:space="preserve"> 型号1500*500*1550</w:t>
            </w:r>
          </w:p>
          <w:p w14:paraId="678C6B4E">
            <w:pPr>
              <w:spacing w:beforeLines="0" w:afterLines="0"/>
              <w:jc w:val="left"/>
              <w:rPr>
                <w:rFonts w:hint="eastAsia" w:ascii="宋体" w:hAnsi="宋体"/>
                <w:color w:val="000000"/>
                <w:sz w:val="18"/>
                <w:szCs w:val="18"/>
              </w:rPr>
            </w:pPr>
            <w:r>
              <w:rPr>
                <w:rFonts w:hint="eastAsia" w:ascii="宋体" w:hAnsi="宋体"/>
                <w:color w:val="000000"/>
                <w:sz w:val="18"/>
                <w:szCs w:val="18"/>
              </w:rPr>
              <w:t xml:space="preserve">                                                  2、用SUS201不锈钢板材台面1.0mm不锈钢板.台面下1.0mm厚U型不锈钢加强筋,脚管用Φ48mm不锈钢管1.0mm,脚管高低可调节,承接处圆角磨光。所有边角均采用不伤手设计，流水线精工制作。可满足国家相关标准GB/T 16507-1996规定。</w:t>
            </w:r>
          </w:p>
        </w:tc>
      </w:tr>
      <w:tr w14:paraId="15B403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F23BA1F">
            <w:pPr>
              <w:spacing w:beforeLines="0" w:afterLines="0"/>
              <w:jc w:val="center"/>
              <w:rPr>
                <w:rFonts w:hint="eastAsia" w:ascii="宋体" w:hAnsi="宋体"/>
                <w:color w:val="000000"/>
                <w:sz w:val="16"/>
                <w:szCs w:val="18"/>
              </w:rPr>
            </w:pPr>
            <w:r>
              <w:rPr>
                <w:rFonts w:hint="eastAsia" w:ascii="宋体" w:hAnsi="宋体"/>
                <w:color w:val="000000"/>
                <w:sz w:val="16"/>
                <w:szCs w:val="18"/>
              </w:rPr>
              <w:t>23</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CC904C1">
            <w:pPr>
              <w:spacing w:beforeLines="0" w:afterLines="0"/>
              <w:jc w:val="center"/>
              <w:rPr>
                <w:rFonts w:hint="eastAsia" w:ascii="宋体" w:hAnsi="宋体"/>
                <w:color w:val="000000"/>
                <w:sz w:val="16"/>
                <w:szCs w:val="18"/>
              </w:rPr>
            </w:pPr>
            <w:r>
              <w:rPr>
                <w:rFonts w:hint="eastAsia" w:ascii="宋体" w:hAnsi="宋体"/>
                <w:color w:val="000000"/>
                <w:sz w:val="18"/>
                <w:szCs w:val="18"/>
              </w:rPr>
              <w:t>★</w:t>
            </w:r>
            <w:r>
              <w:rPr>
                <w:rFonts w:hint="eastAsia" w:ascii="宋体" w:hAnsi="宋体"/>
                <w:color w:val="000000"/>
                <w:sz w:val="16"/>
                <w:szCs w:val="18"/>
              </w:rPr>
              <w:t>六门冰柜</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F62578B">
            <w:pPr>
              <w:spacing w:beforeLines="0" w:afterLines="0"/>
              <w:jc w:val="center"/>
              <w:rPr>
                <w:rFonts w:hint="eastAsia" w:ascii="宋体" w:hAnsi="宋体"/>
                <w:color w:val="000000"/>
                <w:sz w:val="16"/>
                <w:szCs w:val="18"/>
              </w:rPr>
            </w:pPr>
            <w:r>
              <w:rPr>
                <w:rFonts w:hint="eastAsia" w:ascii="宋体" w:hAnsi="宋体"/>
                <w:color w:val="000000"/>
                <w:sz w:val="16"/>
                <w:szCs w:val="18"/>
              </w:rPr>
              <w:t>1800*700*1980</w:t>
            </w: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0F11A0E">
            <w:pPr>
              <w:spacing w:beforeLines="0" w:afterLines="0"/>
              <w:jc w:val="center"/>
              <w:rPr>
                <w:rFonts w:hint="eastAsia" w:ascii="宋体" w:hAnsi="宋体"/>
                <w:color w:val="000000"/>
                <w:sz w:val="16"/>
                <w:szCs w:val="18"/>
              </w:rPr>
            </w:pPr>
            <w:r>
              <w:rPr>
                <w:rFonts w:hint="eastAsia" w:ascii="宋体" w:hAnsi="宋体"/>
                <w:color w:val="000000"/>
                <w:sz w:val="16"/>
                <w:szCs w:val="18"/>
              </w:rPr>
              <w:t>3</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0E9D32F">
            <w:pPr>
              <w:spacing w:beforeLines="0" w:afterLines="0"/>
              <w:jc w:val="center"/>
              <w:rPr>
                <w:rFonts w:hint="eastAsia" w:ascii="宋体" w:hAnsi="宋体"/>
                <w:color w:val="000000"/>
                <w:sz w:val="16"/>
                <w:szCs w:val="18"/>
              </w:rPr>
            </w:pPr>
            <w:r>
              <w:rPr>
                <w:rFonts w:hint="eastAsia" w:ascii="宋体" w:hAnsi="宋体"/>
                <w:color w:val="000000"/>
                <w:sz w:val="16"/>
                <w:szCs w:val="18"/>
              </w:rPr>
              <w:t>台</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ED230C4">
            <w:pPr>
              <w:spacing w:beforeLines="0" w:afterLines="0"/>
              <w:jc w:val="left"/>
              <w:rPr>
                <w:rFonts w:hint="eastAsia" w:ascii="宋体" w:hAnsi="宋体"/>
                <w:color w:val="000000"/>
                <w:sz w:val="18"/>
                <w:szCs w:val="18"/>
              </w:rPr>
            </w:pPr>
            <w:r>
              <w:rPr>
                <w:rFonts w:hint="eastAsia" w:ascii="宋体" w:hAnsi="宋体"/>
                <w:color w:val="000000"/>
                <w:sz w:val="18"/>
                <w:szCs w:val="18"/>
              </w:rPr>
              <w:t xml:space="preserve"> 型号：1800*700*1980 </w:t>
            </w:r>
            <w:r>
              <w:rPr>
                <w:rFonts w:hint="eastAsia" w:ascii="宋体" w:hAnsi="宋体"/>
                <w:color w:val="000000"/>
                <w:sz w:val="18"/>
                <w:szCs w:val="18"/>
                <w:lang w:val="en-US" w:eastAsia="zh-CN"/>
              </w:rPr>
              <w:t xml:space="preserve"> </w:t>
            </w:r>
            <w:r>
              <w:rPr>
                <w:rFonts w:hint="eastAsia" w:ascii="宋体" w:hAnsi="宋体"/>
                <w:color w:val="000000"/>
                <w:sz w:val="18"/>
                <w:szCs w:val="18"/>
              </w:rPr>
              <w:t xml:space="preserve"> 1、材料：发泡层60厚，采用201不锈钢，内箱圆弧设计机组，压缩机全铜管；                                 2、控温类型：电子数字温控；      </w:t>
            </w:r>
          </w:p>
          <w:p w14:paraId="2BC3E27B">
            <w:pPr>
              <w:spacing w:beforeLines="0" w:afterLines="0"/>
              <w:jc w:val="left"/>
              <w:rPr>
                <w:rFonts w:hint="eastAsia" w:ascii="宋体" w:hAnsi="宋体"/>
                <w:color w:val="000000"/>
                <w:sz w:val="18"/>
                <w:szCs w:val="18"/>
              </w:rPr>
            </w:pPr>
            <w:r>
              <w:rPr>
                <w:rFonts w:hint="eastAsia" w:ascii="宋体" w:hAnsi="宋体"/>
                <w:color w:val="000000"/>
                <w:sz w:val="18"/>
                <w:szCs w:val="18"/>
              </w:rPr>
              <w:t xml:space="preserve"> 3、制冷剂：冷藏：R134a；、冷冻：R404a；                   4、额定电压：220V；、额定功率：0.685KW。</w:t>
            </w:r>
          </w:p>
        </w:tc>
      </w:tr>
      <w:tr w14:paraId="5427DA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96"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17FC1BC">
            <w:pPr>
              <w:spacing w:beforeLines="0" w:afterLines="0"/>
              <w:jc w:val="center"/>
              <w:rPr>
                <w:rFonts w:hint="eastAsia" w:ascii="宋体" w:hAnsi="宋体"/>
                <w:color w:val="000000"/>
                <w:sz w:val="16"/>
                <w:szCs w:val="18"/>
              </w:rPr>
            </w:pPr>
            <w:r>
              <w:rPr>
                <w:rFonts w:hint="eastAsia" w:ascii="宋体" w:hAnsi="宋体"/>
                <w:color w:val="000000"/>
                <w:sz w:val="16"/>
                <w:szCs w:val="18"/>
              </w:rPr>
              <w:t>24</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DB88DB4">
            <w:pPr>
              <w:spacing w:beforeLines="0" w:afterLines="0"/>
              <w:jc w:val="center"/>
              <w:rPr>
                <w:rFonts w:hint="eastAsia" w:ascii="宋体" w:hAnsi="宋体"/>
                <w:color w:val="000000"/>
                <w:sz w:val="16"/>
                <w:szCs w:val="18"/>
              </w:rPr>
            </w:pPr>
            <w:r>
              <w:rPr>
                <w:rFonts w:hint="eastAsia" w:ascii="宋体" w:hAnsi="宋体"/>
                <w:color w:val="000000"/>
                <w:sz w:val="16"/>
                <w:szCs w:val="18"/>
              </w:rPr>
              <w:t>导热油夹层汤锅</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8843E3D">
            <w:pPr>
              <w:spacing w:beforeLines="0" w:afterLines="0"/>
              <w:jc w:val="center"/>
              <w:rPr>
                <w:rFonts w:hint="eastAsia" w:ascii="宋体" w:hAnsi="宋体"/>
                <w:color w:val="000000"/>
                <w:sz w:val="16"/>
                <w:szCs w:val="18"/>
              </w:rPr>
            </w:pPr>
            <w:r>
              <w:rPr>
                <w:rFonts w:hint="eastAsia" w:ascii="宋体" w:hAnsi="宋体"/>
                <w:color w:val="000000"/>
                <w:sz w:val="16"/>
                <w:szCs w:val="18"/>
              </w:rPr>
              <w:t>1550*900*800</w:t>
            </w: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2876608">
            <w:pPr>
              <w:spacing w:beforeLines="0" w:afterLines="0"/>
              <w:jc w:val="center"/>
              <w:rPr>
                <w:rFonts w:hint="eastAsia" w:ascii="宋体" w:hAnsi="宋体"/>
                <w:color w:val="000000"/>
                <w:sz w:val="16"/>
                <w:szCs w:val="18"/>
              </w:rPr>
            </w:pPr>
            <w:r>
              <w:rPr>
                <w:rFonts w:hint="eastAsia" w:ascii="宋体" w:hAnsi="宋体"/>
                <w:color w:val="000000"/>
                <w:sz w:val="16"/>
                <w:szCs w:val="18"/>
              </w:rPr>
              <w:t>1</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5AE2EC7">
            <w:pPr>
              <w:spacing w:beforeLines="0" w:afterLines="0"/>
              <w:jc w:val="center"/>
              <w:rPr>
                <w:rFonts w:hint="eastAsia" w:ascii="宋体" w:hAnsi="宋体"/>
                <w:color w:val="000000"/>
                <w:sz w:val="16"/>
                <w:szCs w:val="18"/>
              </w:rPr>
            </w:pPr>
            <w:r>
              <w:rPr>
                <w:rFonts w:hint="eastAsia" w:ascii="宋体" w:hAnsi="宋体"/>
                <w:color w:val="000000"/>
                <w:sz w:val="16"/>
                <w:szCs w:val="18"/>
              </w:rPr>
              <w:t>台</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D1E169F">
            <w:pPr>
              <w:spacing w:beforeLines="0" w:afterLines="0"/>
              <w:jc w:val="left"/>
              <w:rPr>
                <w:rFonts w:hint="eastAsia" w:ascii="宋体" w:hAnsi="宋体"/>
                <w:color w:val="000000"/>
                <w:sz w:val="18"/>
                <w:szCs w:val="18"/>
              </w:rPr>
            </w:pPr>
            <w:r>
              <w:rPr>
                <w:rFonts w:hint="eastAsia" w:ascii="宋体" w:hAnsi="宋体"/>
                <w:color w:val="000000"/>
                <w:sz w:val="18"/>
                <w:szCs w:val="18"/>
              </w:rPr>
              <w:t>一：锅体采用304/内胆4.0mm外壳3.0mm钢材，内胆、外壳一次拉伸二、配有放气阀、注油孔、齿轮、蜗杆、铸铁手轮、p204轴承、p210轴承，三：75*4.5mm全钢架体、带有防控开关，四：电压380V24KW、3支导热管、350号导热油、微电脑控制、外形尺寸：1550*900*800、直径90公分、深57公分</w:t>
            </w:r>
          </w:p>
        </w:tc>
      </w:tr>
      <w:tr w14:paraId="387309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4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6FEC717">
            <w:pPr>
              <w:spacing w:beforeLines="0" w:afterLines="0"/>
              <w:jc w:val="center"/>
              <w:rPr>
                <w:rFonts w:hint="eastAsia" w:ascii="宋体" w:hAnsi="宋体"/>
                <w:color w:val="000000"/>
                <w:sz w:val="16"/>
                <w:szCs w:val="18"/>
              </w:rPr>
            </w:pPr>
            <w:r>
              <w:rPr>
                <w:rFonts w:hint="eastAsia" w:ascii="宋体" w:hAnsi="宋体"/>
                <w:color w:val="000000"/>
                <w:sz w:val="16"/>
                <w:szCs w:val="18"/>
              </w:rPr>
              <w:t>25</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E822AB2">
            <w:pPr>
              <w:spacing w:beforeLines="0" w:afterLines="0"/>
              <w:jc w:val="center"/>
              <w:rPr>
                <w:rFonts w:hint="eastAsia" w:ascii="宋体" w:hAnsi="宋体"/>
                <w:color w:val="000000"/>
                <w:sz w:val="16"/>
                <w:szCs w:val="18"/>
              </w:rPr>
            </w:pPr>
            <w:r>
              <w:rPr>
                <w:rFonts w:hint="eastAsia" w:ascii="宋体" w:hAnsi="宋体"/>
                <w:color w:val="000000"/>
                <w:sz w:val="16"/>
                <w:szCs w:val="18"/>
              </w:rPr>
              <w:t>粘捕式灭蚊灯</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8E3E953">
            <w:pPr>
              <w:spacing w:beforeLines="0" w:afterLines="0"/>
              <w:jc w:val="center"/>
              <w:rPr>
                <w:rFonts w:hint="eastAsia" w:ascii="宋体" w:hAnsi="宋体"/>
                <w:color w:val="000000"/>
                <w:sz w:val="16"/>
                <w:szCs w:val="18"/>
              </w:rPr>
            </w:pPr>
            <w:r>
              <w:rPr>
                <w:rFonts w:hint="eastAsia" w:ascii="宋体" w:hAnsi="宋体"/>
                <w:color w:val="000000"/>
                <w:sz w:val="16"/>
                <w:szCs w:val="18"/>
              </w:rPr>
              <w:t>400*170*310</w:t>
            </w: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86A889F">
            <w:pPr>
              <w:spacing w:beforeLines="0" w:afterLines="0"/>
              <w:jc w:val="center"/>
              <w:rPr>
                <w:rFonts w:hint="eastAsia" w:ascii="宋体" w:hAnsi="宋体"/>
                <w:color w:val="000000"/>
                <w:sz w:val="16"/>
                <w:szCs w:val="18"/>
              </w:rPr>
            </w:pPr>
            <w:r>
              <w:rPr>
                <w:rFonts w:hint="eastAsia" w:ascii="宋体" w:hAnsi="宋体"/>
                <w:color w:val="000000"/>
                <w:sz w:val="16"/>
                <w:szCs w:val="18"/>
              </w:rPr>
              <w:t>2</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D4699CD">
            <w:pPr>
              <w:spacing w:beforeLines="0" w:afterLines="0"/>
              <w:jc w:val="center"/>
              <w:rPr>
                <w:rFonts w:hint="eastAsia" w:ascii="宋体" w:hAnsi="宋体"/>
                <w:color w:val="000000"/>
                <w:sz w:val="16"/>
                <w:szCs w:val="18"/>
              </w:rPr>
            </w:pPr>
            <w:r>
              <w:rPr>
                <w:rFonts w:hint="eastAsia" w:ascii="宋体" w:hAnsi="宋体"/>
                <w:color w:val="000000"/>
                <w:sz w:val="16"/>
                <w:szCs w:val="18"/>
              </w:rPr>
              <w:t>台</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A4EA2F6">
            <w:pPr>
              <w:spacing w:beforeLines="0" w:afterLines="0"/>
              <w:jc w:val="left"/>
              <w:rPr>
                <w:rFonts w:hint="eastAsia" w:ascii="宋体" w:hAnsi="宋体"/>
                <w:color w:val="000000"/>
                <w:sz w:val="18"/>
                <w:szCs w:val="18"/>
              </w:rPr>
            </w:pPr>
            <w:r>
              <w:rPr>
                <w:rFonts w:hint="eastAsia" w:ascii="宋体" w:hAnsi="宋体"/>
                <w:color w:val="000000"/>
                <w:sz w:val="18"/>
                <w:szCs w:val="18"/>
              </w:rPr>
              <w:t>工作方式：粘捕式</w:t>
            </w:r>
          </w:p>
          <w:p w14:paraId="284DCE5B">
            <w:pPr>
              <w:spacing w:beforeLines="0" w:afterLines="0"/>
              <w:jc w:val="left"/>
              <w:rPr>
                <w:rFonts w:hint="eastAsia" w:ascii="宋体" w:hAnsi="宋体"/>
                <w:color w:val="000000"/>
                <w:sz w:val="18"/>
                <w:szCs w:val="18"/>
              </w:rPr>
            </w:pPr>
            <w:r>
              <w:rPr>
                <w:rFonts w:hint="eastAsia" w:ascii="宋体" w:hAnsi="宋体"/>
                <w:color w:val="000000"/>
                <w:sz w:val="18"/>
                <w:szCs w:val="18"/>
              </w:rPr>
              <w:t>额定电压：220V-50HZ</w:t>
            </w:r>
          </w:p>
          <w:p w14:paraId="577BD47E">
            <w:pPr>
              <w:spacing w:beforeLines="0" w:afterLines="0"/>
              <w:jc w:val="left"/>
              <w:rPr>
                <w:rFonts w:hint="eastAsia" w:ascii="宋体" w:hAnsi="宋体"/>
                <w:color w:val="000000"/>
                <w:sz w:val="18"/>
                <w:szCs w:val="18"/>
              </w:rPr>
            </w:pPr>
            <w:r>
              <w:rPr>
                <w:rFonts w:hint="eastAsia" w:ascii="宋体" w:hAnsi="宋体"/>
                <w:color w:val="000000"/>
                <w:sz w:val="18"/>
                <w:szCs w:val="18"/>
              </w:rPr>
              <w:t>额定功率：0.008KW</w:t>
            </w:r>
          </w:p>
          <w:p w14:paraId="3C3FAC0E">
            <w:pPr>
              <w:spacing w:beforeLines="0" w:afterLines="0"/>
              <w:jc w:val="left"/>
              <w:rPr>
                <w:rFonts w:hint="eastAsia" w:ascii="宋体" w:hAnsi="宋体"/>
                <w:color w:val="000000"/>
                <w:sz w:val="18"/>
                <w:szCs w:val="18"/>
              </w:rPr>
            </w:pPr>
            <w:r>
              <w:rPr>
                <w:rFonts w:hint="eastAsia" w:ascii="宋体" w:hAnsi="宋体"/>
                <w:color w:val="000000"/>
                <w:sz w:val="18"/>
                <w:szCs w:val="18"/>
              </w:rPr>
              <w:t>覆盖面积：30-50</w:t>
            </w:r>
          </w:p>
          <w:p w14:paraId="481EAF4C">
            <w:pPr>
              <w:spacing w:beforeLines="0" w:afterLines="0"/>
              <w:jc w:val="left"/>
              <w:rPr>
                <w:rFonts w:hint="eastAsia" w:ascii="宋体" w:hAnsi="宋体"/>
                <w:color w:val="000000"/>
                <w:sz w:val="18"/>
                <w:szCs w:val="18"/>
              </w:rPr>
            </w:pPr>
            <w:r>
              <w:rPr>
                <w:rFonts w:hint="eastAsia" w:ascii="宋体" w:hAnsi="宋体"/>
                <w:color w:val="000000"/>
                <w:sz w:val="18"/>
                <w:szCs w:val="18"/>
              </w:rPr>
              <w:t>材料等级：ABS阻燃材料</w:t>
            </w:r>
          </w:p>
        </w:tc>
      </w:tr>
      <w:tr w14:paraId="560EA1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6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DA6C0BD">
            <w:pPr>
              <w:spacing w:beforeLines="0" w:afterLines="0"/>
              <w:jc w:val="center"/>
              <w:rPr>
                <w:rFonts w:hint="eastAsia" w:ascii="宋体" w:hAnsi="宋体"/>
                <w:color w:val="000000"/>
                <w:sz w:val="16"/>
                <w:szCs w:val="18"/>
              </w:rPr>
            </w:pPr>
            <w:r>
              <w:rPr>
                <w:rFonts w:hint="eastAsia" w:ascii="宋体" w:hAnsi="宋体"/>
                <w:color w:val="000000"/>
                <w:sz w:val="16"/>
                <w:szCs w:val="18"/>
              </w:rPr>
              <w:t>26</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8708B5F">
            <w:pPr>
              <w:spacing w:beforeLines="0" w:afterLines="0"/>
              <w:jc w:val="center"/>
              <w:rPr>
                <w:rFonts w:hint="eastAsia" w:ascii="宋体" w:hAnsi="宋体"/>
                <w:color w:val="000000"/>
                <w:sz w:val="16"/>
                <w:szCs w:val="18"/>
              </w:rPr>
            </w:pPr>
            <w:r>
              <w:rPr>
                <w:rFonts w:hint="eastAsia" w:ascii="宋体" w:hAnsi="宋体"/>
                <w:color w:val="000000"/>
                <w:sz w:val="16"/>
                <w:szCs w:val="18"/>
              </w:rPr>
              <w:t>紫外线杀菌灯</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1688248">
            <w:pPr>
              <w:spacing w:beforeLines="0" w:afterLines="0"/>
              <w:jc w:val="center"/>
              <w:rPr>
                <w:rFonts w:hint="eastAsia" w:ascii="宋体" w:hAnsi="宋体"/>
                <w:color w:val="000000"/>
                <w:sz w:val="16"/>
                <w:szCs w:val="18"/>
              </w:rPr>
            </w:pPr>
            <w:r>
              <w:rPr>
                <w:rFonts w:hint="eastAsia" w:ascii="宋体" w:hAnsi="宋体"/>
                <w:color w:val="000000"/>
                <w:sz w:val="16"/>
                <w:szCs w:val="18"/>
              </w:rPr>
              <w:t>500*111*500</w:t>
            </w: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CDA469A">
            <w:pPr>
              <w:spacing w:beforeLines="0" w:afterLines="0"/>
              <w:jc w:val="center"/>
              <w:rPr>
                <w:rFonts w:hint="eastAsia" w:ascii="宋体" w:hAnsi="宋体"/>
                <w:color w:val="000000"/>
                <w:sz w:val="16"/>
                <w:szCs w:val="18"/>
              </w:rPr>
            </w:pPr>
            <w:r>
              <w:rPr>
                <w:rFonts w:hint="eastAsia" w:ascii="宋体" w:hAnsi="宋体"/>
                <w:color w:val="000000"/>
                <w:sz w:val="16"/>
                <w:szCs w:val="18"/>
              </w:rPr>
              <w:t>2</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FF0219F">
            <w:pPr>
              <w:spacing w:beforeLines="0" w:afterLines="0"/>
              <w:jc w:val="center"/>
              <w:rPr>
                <w:rFonts w:hint="eastAsia" w:ascii="宋体" w:hAnsi="宋体"/>
                <w:color w:val="000000"/>
                <w:sz w:val="16"/>
                <w:szCs w:val="18"/>
              </w:rPr>
            </w:pPr>
            <w:r>
              <w:rPr>
                <w:rFonts w:hint="eastAsia" w:ascii="宋体" w:hAnsi="宋体"/>
                <w:color w:val="000000"/>
                <w:sz w:val="16"/>
                <w:szCs w:val="18"/>
              </w:rPr>
              <w:t>台</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DD57731">
            <w:pPr>
              <w:spacing w:beforeLines="0" w:afterLines="0"/>
              <w:jc w:val="left"/>
              <w:rPr>
                <w:rFonts w:hint="eastAsia" w:ascii="宋体" w:hAnsi="宋体"/>
                <w:color w:val="000000"/>
                <w:sz w:val="18"/>
                <w:szCs w:val="18"/>
              </w:rPr>
            </w:pPr>
            <w:r>
              <w:rPr>
                <w:rFonts w:hint="eastAsia" w:ascii="宋体" w:hAnsi="宋体"/>
                <w:color w:val="000000"/>
                <w:sz w:val="18"/>
                <w:szCs w:val="18"/>
              </w:rPr>
              <w:t>石英管状玻璃外壳，发射短波紫外线辐射，253.7nm(UV-C)，具有杀菌的作用，玻璃会把产生臭氧的波长为185nm的辐射过滤掉</w:t>
            </w:r>
          </w:p>
          <w:p w14:paraId="4E6755B8">
            <w:pPr>
              <w:spacing w:beforeLines="0" w:afterLines="0"/>
              <w:jc w:val="left"/>
              <w:rPr>
                <w:rFonts w:hint="eastAsia" w:ascii="宋体" w:hAnsi="宋体"/>
                <w:color w:val="000000"/>
                <w:sz w:val="18"/>
                <w:szCs w:val="18"/>
              </w:rPr>
            </w:pPr>
            <w:r>
              <w:rPr>
                <w:rFonts w:hint="eastAsia" w:ascii="宋体" w:hAnsi="宋体"/>
                <w:color w:val="000000"/>
                <w:sz w:val="18"/>
                <w:szCs w:val="18"/>
              </w:rPr>
              <w:t>用来杀死细菌、病毒及其他微生物或使之失去活性</w:t>
            </w:r>
          </w:p>
          <w:p w14:paraId="2F4AFC79">
            <w:pPr>
              <w:spacing w:beforeLines="0" w:afterLines="0"/>
              <w:jc w:val="left"/>
              <w:rPr>
                <w:rFonts w:hint="eastAsia" w:ascii="宋体" w:hAnsi="宋体"/>
                <w:color w:val="000000"/>
                <w:sz w:val="18"/>
                <w:szCs w:val="18"/>
              </w:rPr>
            </w:pPr>
            <w:r>
              <w:rPr>
                <w:rFonts w:hint="eastAsia" w:ascii="宋体" w:hAnsi="宋体"/>
                <w:color w:val="000000"/>
                <w:sz w:val="18"/>
                <w:szCs w:val="18"/>
              </w:rPr>
              <w:t>光源类型: 杀菌消毒</w:t>
            </w:r>
          </w:p>
        </w:tc>
      </w:tr>
      <w:tr w14:paraId="5315BB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7ABB029">
            <w:pPr>
              <w:spacing w:beforeLines="0" w:afterLines="0"/>
              <w:jc w:val="center"/>
              <w:rPr>
                <w:rFonts w:hint="eastAsia" w:ascii="宋体" w:hAnsi="宋体"/>
                <w:color w:val="000000"/>
                <w:sz w:val="16"/>
                <w:szCs w:val="18"/>
              </w:rPr>
            </w:pPr>
            <w:r>
              <w:rPr>
                <w:rFonts w:hint="eastAsia" w:ascii="宋体" w:hAnsi="宋体"/>
                <w:color w:val="000000"/>
                <w:sz w:val="16"/>
                <w:szCs w:val="18"/>
              </w:rPr>
              <w:t>27</w:t>
            </w:r>
          </w:p>
        </w:tc>
        <w:tc>
          <w:tcPr>
            <w:tcW w:w="1287" w:type="dxa"/>
            <w:tcBorders>
              <w:top w:val="single" w:color="auto" w:sz="6" w:space="0"/>
              <w:left w:val="single" w:color="auto" w:sz="6" w:space="0"/>
              <w:bottom w:val="nil"/>
              <w:right w:val="single" w:color="auto" w:sz="6" w:space="0"/>
              <w:tl2br w:val="nil"/>
              <w:tr2bl w:val="nil"/>
            </w:tcBorders>
            <w:noWrap w:val="0"/>
            <w:vAlign w:val="center"/>
          </w:tcPr>
          <w:p w14:paraId="5ECBE164">
            <w:pPr>
              <w:spacing w:beforeLines="0" w:afterLines="0"/>
              <w:jc w:val="center"/>
              <w:rPr>
                <w:rFonts w:hint="eastAsia" w:ascii="宋体" w:hAnsi="宋体"/>
                <w:color w:val="000000"/>
                <w:sz w:val="16"/>
                <w:szCs w:val="18"/>
              </w:rPr>
            </w:pPr>
            <w:r>
              <w:rPr>
                <w:rFonts w:hint="eastAsia" w:ascii="宋体" w:hAnsi="宋体"/>
                <w:color w:val="000000"/>
                <w:sz w:val="16"/>
                <w:szCs w:val="18"/>
              </w:rPr>
              <w:t>地沟盖板(有孔)</w:t>
            </w:r>
          </w:p>
        </w:tc>
        <w:tc>
          <w:tcPr>
            <w:tcW w:w="1735" w:type="dxa"/>
            <w:tcBorders>
              <w:top w:val="single" w:color="auto" w:sz="6" w:space="0"/>
              <w:left w:val="single" w:color="auto" w:sz="6" w:space="0"/>
              <w:bottom w:val="nil"/>
              <w:right w:val="single" w:color="auto" w:sz="6" w:space="0"/>
              <w:tl2br w:val="nil"/>
              <w:tr2bl w:val="nil"/>
            </w:tcBorders>
            <w:noWrap w:val="0"/>
            <w:vAlign w:val="center"/>
          </w:tcPr>
          <w:p w14:paraId="5B94F581">
            <w:pPr>
              <w:spacing w:beforeLines="0" w:afterLines="0"/>
              <w:jc w:val="center"/>
              <w:rPr>
                <w:rFonts w:hint="eastAsia" w:ascii="宋体" w:hAnsi="宋体"/>
                <w:color w:val="000000"/>
                <w:sz w:val="16"/>
                <w:szCs w:val="18"/>
              </w:rPr>
            </w:pPr>
            <w:r>
              <w:rPr>
                <w:rFonts w:hint="eastAsia" w:ascii="宋体" w:hAnsi="宋体"/>
                <w:color w:val="000000"/>
                <w:sz w:val="16"/>
                <w:szCs w:val="18"/>
              </w:rPr>
              <w:t>25882*300</w:t>
            </w:r>
          </w:p>
        </w:tc>
        <w:tc>
          <w:tcPr>
            <w:tcW w:w="742" w:type="dxa"/>
            <w:tcBorders>
              <w:top w:val="single" w:color="auto" w:sz="6" w:space="0"/>
              <w:left w:val="single" w:color="auto" w:sz="6" w:space="0"/>
              <w:bottom w:val="nil"/>
              <w:right w:val="single" w:color="auto" w:sz="6" w:space="0"/>
              <w:tl2br w:val="nil"/>
              <w:tr2bl w:val="nil"/>
            </w:tcBorders>
            <w:noWrap w:val="0"/>
            <w:vAlign w:val="center"/>
          </w:tcPr>
          <w:p w14:paraId="2B9FA0F3">
            <w:pPr>
              <w:spacing w:beforeLines="0" w:afterLines="0"/>
              <w:jc w:val="center"/>
              <w:rPr>
                <w:rFonts w:hint="eastAsia" w:ascii="宋体" w:hAnsi="宋体"/>
                <w:color w:val="000000"/>
                <w:sz w:val="16"/>
                <w:szCs w:val="18"/>
              </w:rPr>
            </w:pPr>
            <w:r>
              <w:rPr>
                <w:rFonts w:hint="eastAsia" w:ascii="宋体" w:hAnsi="宋体"/>
                <w:color w:val="000000"/>
                <w:sz w:val="16"/>
                <w:szCs w:val="18"/>
              </w:rPr>
              <w:t>45</w:t>
            </w:r>
          </w:p>
        </w:tc>
        <w:tc>
          <w:tcPr>
            <w:tcW w:w="720" w:type="dxa"/>
            <w:tcBorders>
              <w:top w:val="single" w:color="auto" w:sz="6" w:space="0"/>
              <w:left w:val="single" w:color="auto" w:sz="6" w:space="0"/>
              <w:bottom w:val="nil"/>
              <w:right w:val="single" w:color="auto" w:sz="6" w:space="0"/>
              <w:tl2br w:val="nil"/>
              <w:tr2bl w:val="nil"/>
            </w:tcBorders>
            <w:noWrap w:val="0"/>
            <w:vAlign w:val="center"/>
          </w:tcPr>
          <w:p w14:paraId="4CBA1E33">
            <w:pPr>
              <w:spacing w:beforeLines="0" w:afterLines="0"/>
              <w:jc w:val="center"/>
              <w:rPr>
                <w:rFonts w:hint="eastAsia" w:ascii="宋体" w:hAnsi="宋体"/>
                <w:color w:val="000000"/>
                <w:sz w:val="16"/>
                <w:szCs w:val="18"/>
              </w:rPr>
            </w:pPr>
            <w:r>
              <w:rPr>
                <w:rFonts w:hint="eastAsia" w:ascii="宋体" w:hAnsi="宋体"/>
                <w:color w:val="000000"/>
                <w:sz w:val="16"/>
                <w:szCs w:val="18"/>
              </w:rPr>
              <w:t>块</w:t>
            </w:r>
          </w:p>
        </w:tc>
        <w:tc>
          <w:tcPr>
            <w:tcW w:w="4832" w:type="dxa"/>
            <w:tcBorders>
              <w:top w:val="single" w:color="auto" w:sz="6" w:space="0"/>
              <w:left w:val="single" w:color="auto" w:sz="6" w:space="0"/>
              <w:bottom w:val="nil"/>
              <w:right w:val="single" w:color="auto" w:sz="6" w:space="0"/>
              <w:tl2br w:val="nil"/>
              <w:tr2bl w:val="nil"/>
            </w:tcBorders>
            <w:noWrap w:val="0"/>
            <w:vAlign w:val="center"/>
          </w:tcPr>
          <w:p w14:paraId="700789F0">
            <w:pPr>
              <w:spacing w:beforeLines="0" w:afterLines="0"/>
              <w:jc w:val="left"/>
              <w:rPr>
                <w:rFonts w:hint="eastAsia" w:ascii="宋体" w:hAnsi="宋体"/>
                <w:color w:val="000000"/>
                <w:sz w:val="18"/>
                <w:szCs w:val="18"/>
              </w:rPr>
            </w:pPr>
            <w:r>
              <w:rPr>
                <w:rFonts w:hint="eastAsia" w:ascii="宋体" w:hAnsi="宋体"/>
                <w:color w:val="000000"/>
                <w:sz w:val="18"/>
                <w:szCs w:val="18"/>
              </w:rPr>
              <w:t>不锈钢冲孔，一次拉伸冲压成型面板厚度1.5MM</w:t>
            </w:r>
          </w:p>
        </w:tc>
      </w:tr>
      <w:tr w14:paraId="7DBD08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AB22255">
            <w:pPr>
              <w:spacing w:beforeLines="0" w:afterLines="0"/>
              <w:jc w:val="center"/>
              <w:rPr>
                <w:rFonts w:hint="eastAsia" w:ascii="宋体" w:hAnsi="宋体"/>
                <w:color w:val="000000"/>
                <w:sz w:val="16"/>
                <w:szCs w:val="18"/>
              </w:rPr>
            </w:pPr>
            <w:r>
              <w:rPr>
                <w:rFonts w:hint="eastAsia" w:ascii="宋体" w:hAnsi="宋体"/>
                <w:color w:val="000000"/>
                <w:sz w:val="16"/>
                <w:szCs w:val="18"/>
              </w:rPr>
              <w:t>28</w:t>
            </w:r>
          </w:p>
        </w:tc>
        <w:tc>
          <w:tcPr>
            <w:tcW w:w="9316" w:type="dxa"/>
            <w:gridSpan w:val="5"/>
            <w:tcBorders>
              <w:top w:val="single" w:color="auto" w:sz="12" w:space="0"/>
              <w:left w:val="single" w:color="auto" w:sz="12" w:space="0"/>
              <w:bottom w:val="single" w:color="auto" w:sz="12" w:space="0"/>
              <w:right w:val="single" w:color="auto" w:sz="12" w:space="0"/>
              <w:tl2br w:val="nil"/>
              <w:tr2bl w:val="nil"/>
            </w:tcBorders>
            <w:noWrap w:val="0"/>
            <w:vAlign w:val="center"/>
          </w:tcPr>
          <w:p w14:paraId="6CA1F7FE">
            <w:pPr>
              <w:spacing w:beforeLines="0" w:afterLines="0"/>
              <w:jc w:val="center"/>
              <w:rPr>
                <w:rFonts w:hint="eastAsia" w:ascii="宋体" w:hAnsi="宋体"/>
                <w:b/>
                <w:color w:val="000000"/>
                <w:sz w:val="18"/>
                <w:szCs w:val="18"/>
              </w:rPr>
            </w:pPr>
            <w:r>
              <w:rPr>
                <w:rFonts w:hint="eastAsia" w:ascii="宋体" w:hAnsi="宋体"/>
                <w:b/>
                <w:color w:val="000000"/>
                <w:sz w:val="18"/>
                <w:szCs w:val="18"/>
              </w:rPr>
              <w:t>粗加工</w:t>
            </w:r>
          </w:p>
        </w:tc>
      </w:tr>
      <w:tr w14:paraId="078851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6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3592C1D">
            <w:pPr>
              <w:spacing w:beforeLines="0" w:afterLines="0"/>
              <w:jc w:val="center"/>
              <w:rPr>
                <w:rFonts w:hint="eastAsia" w:ascii="宋体" w:hAnsi="宋体"/>
                <w:color w:val="000000"/>
                <w:sz w:val="16"/>
                <w:szCs w:val="18"/>
              </w:rPr>
            </w:pPr>
            <w:r>
              <w:rPr>
                <w:rFonts w:hint="eastAsia" w:ascii="宋体" w:hAnsi="宋体"/>
                <w:color w:val="000000"/>
                <w:sz w:val="16"/>
                <w:szCs w:val="18"/>
              </w:rPr>
              <w:t>29</w:t>
            </w:r>
          </w:p>
        </w:tc>
        <w:tc>
          <w:tcPr>
            <w:tcW w:w="1287" w:type="dxa"/>
            <w:tcBorders>
              <w:top w:val="nil"/>
              <w:left w:val="single" w:color="auto" w:sz="6" w:space="0"/>
              <w:bottom w:val="single" w:color="auto" w:sz="6" w:space="0"/>
              <w:right w:val="single" w:color="auto" w:sz="6" w:space="0"/>
              <w:tl2br w:val="nil"/>
              <w:tr2bl w:val="nil"/>
            </w:tcBorders>
            <w:noWrap w:val="0"/>
            <w:vAlign w:val="center"/>
          </w:tcPr>
          <w:p w14:paraId="64207DC1">
            <w:pPr>
              <w:spacing w:beforeLines="0" w:afterLines="0"/>
              <w:jc w:val="center"/>
              <w:rPr>
                <w:rFonts w:hint="eastAsia" w:ascii="宋体" w:hAnsi="宋体"/>
                <w:color w:val="000000"/>
                <w:sz w:val="18"/>
                <w:szCs w:val="18"/>
              </w:rPr>
            </w:pPr>
            <w:r>
              <w:rPr>
                <w:rFonts w:hint="eastAsia" w:ascii="宋体" w:hAnsi="宋体"/>
                <w:color w:val="000000"/>
                <w:sz w:val="18"/>
                <w:szCs w:val="18"/>
              </w:rPr>
              <w:t>绞切肉机</w:t>
            </w:r>
          </w:p>
        </w:tc>
        <w:tc>
          <w:tcPr>
            <w:tcW w:w="1735" w:type="dxa"/>
            <w:tcBorders>
              <w:top w:val="nil"/>
              <w:left w:val="single" w:color="auto" w:sz="6" w:space="0"/>
              <w:bottom w:val="single" w:color="auto" w:sz="6" w:space="0"/>
              <w:right w:val="single" w:color="auto" w:sz="6" w:space="0"/>
              <w:tl2br w:val="nil"/>
              <w:tr2bl w:val="nil"/>
            </w:tcBorders>
            <w:noWrap w:val="0"/>
            <w:vAlign w:val="center"/>
          </w:tcPr>
          <w:p w14:paraId="75963D33">
            <w:pPr>
              <w:spacing w:beforeLines="0" w:afterLines="0"/>
              <w:jc w:val="center"/>
              <w:rPr>
                <w:rFonts w:hint="eastAsia" w:ascii="宋体" w:hAnsi="宋体"/>
                <w:color w:val="000000"/>
                <w:sz w:val="18"/>
                <w:szCs w:val="18"/>
              </w:rPr>
            </w:pPr>
            <w:r>
              <w:rPr>
                <w:rFonts w:hint="eastAsia" w:ascii="宋体" w:hAnsi="宋体"/>
                <w:color w:val="000000"/>
                <w:sz w:val="18"/>
                <w:szCs w:val="18"/>
              </w:rPr>
              <w:t>580*420*850</w:t>
            </w:r>
          </w:p>
        </w:tc>
        <w:tc>
          <w:tcPr>
            <w:tcW w:w="742" w:type="dxa"/>
            <w:tcBorders>
              <w:top w:val="nil"/>
              <w:left w:val="single" w:color="auto" w:sz="6" w:space="0"/>
              <w:bottom w:val="single" w:color="auto" w:sz="6" w:space="0"/>
              <w:right w:val="single" w:color="auto" w:sz="6" w:space="0"/>
              <w:tl2br w:val="nil"/>
              <w:tr2bl w:val="nil"/>
            </w:tcBorders>
            <w:noWrap w:val="0"/>
            <w:vAlign w:val="center"/>
          </w:tcPr>
          <w:p w14:paraId="74D9DECE">
            <w:pPr>
              <w:spacing w:beforeLines="0" w:afterLines="0"/>
              <w:jc w:val="center"/>
              <w:rPr>
                <w:rFonts w:hint="eastAsia" w:ascii="宋体" w:hAnsi="宋体"/>
                <w:color w:val="000000"/>
                <w:sz w:val="18"/>
                <w:szCs w:val="18"/>
              </w:rPr>
            </w:pPr>
            <w:r>
              <w:rPr>
                <w:rFonts w:hint="eastAsia" w:ascii="宋体" w:hAnsi="宋体"/>
                <w:color w:val="000000"/>
                <w:sz w:val="18"/>
                <w:szCs w:val="18"/>
              </w:rPr>
              <w:t>1</w:t>
            </w:r>
          </w:p>
        </w:tc>
        <w:tc>
          <w:tcPr>
            <w:tcW w:w="720" w:type="dxa"/>
            <w:tcBorders>
              <w:top w:val="nil"/>
              <w:left w:val="single" w:color="auto" w:sz="6" w:space="0"/>
              <w:bottom w:val="single" w:color="auto" w:sz="6" w:space="0"/>
              <w:right w:val="single" w:color="auto" w:sz="6" w:space="0"/>
              <w:tl2br w:val="nil"/>
              <w:tr2bl w:val="nil"/>
            </w:tcBorders>
            <w:noWrap w:val="0"/>
            <w:vAlign w:val="center"/>
          </w:tcPr>
          <w:p w14:paraId="02C05B23">
            <w:pPr>
              <w:spacing w:beforeLines="0" w:afterLines="0"/>
              <w:jc w:val="center"/>
              <w:rPr>
                <w:rFonts w:hint="eastAsia" w:ascii="宋体" w:hAnsi="宋体"/>
                <w:color w:val="000000"/>
                <w:sz w:val="18"/>
                <w:szCs w:val="18"/>
              </w:rPr>
            </w:pPr>
            <w:r>
              <w:rPr>
                <w:rFonts w:hint="eastAsia" w:ascii="宋体" w:hAnsi="宋体"/>
                <w:color w:val="000000"/>
                <w:sz w:val="18"/>
                <w:szCs w:val="18"/>
              </w:rPr>
              <w:t>台</w:t>
            </w:r>
          </w:p>
        </w:tc>
        <w:tc>
          <w:tcPr>
            <w:tcW w:w="4832" w:type="dxa"/>
            <w:tcBorders>
              <w:top w:val="nil"/>
              <w:left w:val="single" w:color="auto" w:sz="6" w:space="0"/>
              <w:bottom w:val="single" w:color="auto" w:sz="6" w:space="0"/>
              <w:right w:val="single" w:color="auto" w:sz="6" w:space="0"/>
              <w:tl2br w:val="nil"/>
              <w:tr2bl w:val="nil"/>
            </w:tcBorders>
            <w:noWrap w:val="0"/>
            <w:vAlign w:val="center"/>
          </w:tcPr>
          <w:p w14:paraId="1654B98C">
            <w:pPr>
              <w:spacing w:beforeLines="0" w:afterLines="0"/>
              <w:jc w:val="center"/>
              <w:rPr>
                <w:rFonts w:hint="eastAsia" w:ascii="宋体" w:hAnsi="宋体"/>
                <w:color w:val="000000"/>
                <w:sz w:val="18"/>
                <w:szCs w:val="18"/>
              </w:rPr>
            </w:pPr>
            <w:r>
              <w:rPr>
                <w:rFonts w:hint="eastAsia" w:ascii="宋体" w:hAnsi="宋体"/>
                <w:color w:val="000000"/>
                <w:sz w:val="18"/>
                <w:szCs w:val="18"/>
              </w:rPr>
              <w:t>不锈钢机身，优质刀片，可切片、切丝、绞馅，生产能力：切肉片400Kg/h,切肉丝200Kg/h,绞肉200Kg/h。防水等级不低于IPX1。</w:t>
            </w:r>
          </w:p>
        </w:tc>
      </w:tr>
      <w:tr w14:paraId="02C8B2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4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D572BF6">
            <w:pPr>
              <w:spacing w:beforeLines="0" w:afterLines="0"/>
              <w:jc w:val="center"/>
              <w:rPr>
                <w:rFonts w:hint="eastAsia" w:ascii="宋体" w:hAnsi="宋体"/>
                <w:color w:val="000000"/>
                <w:sz w:val="16"/>
                <w:szCs w:val="18"/>
              </w:rPr>
            </w:pPr>
            <w:r>
              <w:rPr>
                <w:rFonts w:hint="eastAsia" w:ascii="宋体" w:hAnsi="宋体"/>
                <w:color w:val="000000"/>
                <w:sz w:val="16"/>
                <w:szCs w:val="18"/>
              </w:rPr>
              <w:t>30</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4E33BA4">
            <w:pPr>
              <w:spacing w:beforeLines="0" w:afterLines="0"/>
              <w:jc w:val="center"/>
              <w:rPr>
                <w:rFonts w:hint="eastAsia" w:ascii="宋体" w:hAnsi="宋体"/>
                <w:color w:val="000000"/>
                <w:sz w:val="18"/>
                <w:szCs w:val="18"/>
              </w:rPr>
            </w:pPr>
            <w:r>
              <w:rPr>
                <w:rFonts w:hint="eastAsia" w:ascii="宋体" w:hAnsi="宋体"/>
                <w:color w:val="000000"/>
                <w:sz w:val="18"/>
                <w:szCs w:val="18"/>
              </w:rPr>
              <w:t>大双星加深</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D5A3675">
            <w:pPr>
              <w:spacing w:beforeLines="0" w:afterLines="0"/>
              <w:jc w:val="center"/>
              <w:rPr>
                <w:rFonts w:hint="eastAsia" w:ascii="宋体" w:hAnsi="宋体"/>
                <w:color w:val="000000"/>
                <w:sz w:val="18"/>
                <w:szCs w:val="18"/>
              </w:rPr>
            </w:pPr>
            <w:r>
              <w:rPr>
                <w:rFonts w:hint="eastAsia" w:ascii="宋体" w:hAnsi="宋体"/>
                <w:color w:val="000000"/>
                <w:sz w:val="18"/>
                <w:szCs w:val="18"/>
              </w:rPr>
              <w:t>1600*700*800/100</w:t>
            </w: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255E3E6">
            <w:pPr>
              <w:spacing w:beforeLines="0" w:afterLines="0"/>
              <w:jc w:val="center"/>
              <w:rPr>
                <w:rFonts w:hint="eastAsia" w:ascii="宋体" w:hAnsi="宋体"/>
                <w:color w:val="000000"/>
                <w:sz w:val="18"/>
                <w:szCs w:val="18"/>
              </w:rPr>
            </w:pPr>
            <w:r>
              <w:rPr>
                <w:rFonts w:hint="eastAsia" w:ascii="宋体" w:hAnsi="宋体"/>
                <w:color w:val="000000"/>
                <w:sz w:val="18"/>
                <w:szCs w:val="18"/>
              </w:rPr>
              <w:t>2</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79C94F7">
            <w:pPr>
              <w:spacing w:beforeLines="0" w:afterLines="0"/>
              <w:jc w:val="center"/>
              <w:rPr>
                <w:rFonts w:hint="eastAsia" w:ascii="宋体" w:hAnsi="宋体"/>
                <w:color w:val="000000"/>
                <w:sz w:val="18"/>
                <w:szCs w:val="18"/>
              </w:rPr>
            </w:pPr>
            <w:r>
              <w:rPr>
                <w:rFonts w:hint="eastAsia" w:ascii="宋体" w:hAnsi="宋体"/>
                <w:color w:val="000000"/>
                <w:sz w:val="18"/>
                <w:szCs w:val="18"/>
              </w:rPr>
              <w:t>台</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CACCC81">
            <w:pPr>
              <w:spacing w:beforeLines="0" w:afterLines="0"/>
              <w:jc w:val="left"/>
              <w:rPr>
                <w:rFonts w:hint="eastAsia" w:ascii="宋体" w:hAnsi="宋体"/>
                <w:color w:val="000000"/>
                <w:sz w:val="18"/>
                <w:szCs w:val="18"/>
              </w:rPr>
            </w:pPr>
            <w:r>
              <w:rPr>
                <w:rFonts w:hint="eastAsia" w:ascii="宋体" w:hAnsi="宋体"/>
                <w:color w:val="000000"/>
                <w:sz w:val="18"/>
                <w:szCs w:val="18"/>
              </w:rPr>
              <w:t>1、尺寸：1600*700*800   2、采用US201不锈钢板材台面1.0mm不锈钢板.台面下1.0mm厚U型不锈钢加强筋,槽体采用1.0mm厚不锈钢板,脚管用Φ48mm不锈钢管1.0mm,脚管高低可调节,承接处圆角磨光。所有边角均采用不伤手设计，流水线精工制作。                                     3、可满足国家相关标准GB/T 16507-1996规定。</w:t>
            </w:r>
          </w:p>
        </w:tc>
      </w:tr>
      <w:tr w14:paraId="71E1B2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D78E405">
            <w:pPr>
              <w:spacing w:beforeLines="0" w:afterLines="0"/>
              <w:jc w:val="center"/>
              <w:rPr>
                <w:rFonts w:hint="eastAsia" w:ascii="宋体" w:hAnsi="宋体"/>
                <w:color w:val="000000"/>
                <w:sz w:val="16"/>
                <w:szCs w:val="18"/>
              </w:rPr>
            </w:pPr>
            <w:r>
              <w:rPr>
                <w:rFonts w:hint="eastAsia" w:ascii="宋体" w:hAnsi="宋体"/>
                <w:color w:val="000000"/>
                <w:sz w:val="16"/>
                <w:szCs w:val="18"/>
              </w:rPr>
              <w:t>31</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F8640AB">
            <w:pPr>
              <w:spacing w:beforeLines="0" w:afterLines="0"/>
              <w:jc w:val="center"/>
              <w:rPr>
                <w:rFonts w:hint="eastAsia" w:ascii="宋体" w:hAnsi="宋体"/>
                <w:color w:val="000000"/>
                <w:sz w:val="18"/>
                <w:szCs w:val="18"/>
              </w:rPr>
            </w:pPr>
            <w:r>
              <w:rPr>
                <w:rFonts w:hint="eastAsia" w:ascii="宋体" w:hAnsi="宋体"/>
                <w:color w:val="000000"/>
                <w:sz w:val="18"/>
                <w:szCs w:val="18"/>
              </w:rPr>
              <w:t>杀鱼台</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433511C">
            <w:pPr>
              <w:spacing w:beforeLines="0" w:afterLines="0"/>
              <w:jc w:val="center"/>
              <w:rPr>
                <w:rFonts w:hint="eastAsia" w:ascii="宋体" w:hAnsi="宋体"/>
                <w:color w:val="000000"/>
                <w:sz w:val="18"/>
                <w:szCs w:val="18"/>
              </w:rPr>
            </w:pPr>
            <w:r>
              <w:rPr>
                <w:rFonts w:hint="eastAsia" w:ascii="宋体" w:hAnsi="宋体"/>
                <w:color w:val="000000"/>
                <w:sz w:val="18"/>
                <w:szCs w:val="18"/>
              </w:rPr>
              <w:t>1200*700*800</w:t>
            </w: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3C358FA">
            <w:pPr>
              <w:spacing w:beforeLines="0" w:afterLines="0"/>
              <w:jc w:val="center"/>
              <w:rPr>
                <w:rFonts w:hint="eastAsia" w:ascii="宋体" w:hAnsi="宋体"/>
                <w:color w:val="000000"/>
                <w:sz w:val="18"/>
                <w:szCs w:val="18"/>
              </w:rPr>
            </w:pPr>
            <w:r>
              <w:rPr>
                <w:rFonts w:hint="eastAsia" w:ascii="宋体" w:hAnsi="宋体"/>
                <w:color w:val="000000"/>
                <w:sz w:val="18"/>
                <w:szCs w:val="18"/>
              </w:rPr>
              <w:t>1</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7A4CAD8">
            <w:pPr>
              <w:spacing w:beforeLines="0" w:afterLines="0"/>
              <w:jc w:val="center"/>
              <w:rPr>
                <w:rFonts w:hint="eastAsia" w:ascii="宋体" w:hAnsi="宋体"/>
                <w:color w:val="000000"/>
                <w:sz w:val="18"/>
                <w:szCs w:val="18"/>
              </w:rPr>
            </w:pPr>
            <w:r>
              <w:rPr>
                <w:rFonts w:hint="eastAsia" w:ascii="宋体" w:hAnsi="宋体"/>
                <w:color w:val="000000"/>
                <w:sz w:val="18"/>
                <w:szCs w:val="18"/>
              </w:rPr>
              <w:t>台</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67974B7">
            <w:pPr>
              <w:spacing w:beforeLines="0" w:afterLines="0"/>
              <w:jc w:val="left"/>
              <w:rPr>
                <w:rFonts w:hint="eastAsia" w:ascii="宋体" w:hAnsi="宋体"/>
                <w:color w:val="000000"/>
                <w:sz w:val="18"/>
                <w:szCs w:val="18"/>
              </w:rPr>
            </w:pPr>
            <w:r>
              <w:rPr>
                <w:rFonts w:hint="eastAsia" w:ascii="宋体" w:hAnsi="宋体"/>
                <w:color w:val="000000"/>
                <w:sz w:val="18"/>
                <w:szCs w:val="18"/>
              </w:rPr>
              <w:t>1、尺寸：1200*700*800   2、采用US201不锈钢板材台面1.0mm不锈钢板.台面下1.0mm厚U型不锈钢加强筋,槽体采用1.0mm厚不锈钢板,脚管用Φ48mm不锈钢管1.0mm,脚管高低可调节,承接处圆角磨光。所有边角均采用不伤手设计，流水线精工制作。                                     3、可满足国家相关标准GB/T 16507-1996规定。</w:t>
            </w:r>
          </w:p>
        </w:tc>
      </w:tr>
      <w:tr w14:paraId="59CAF7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6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E7FD20C">
            <w:pPr>
              <w:spacing w:beforeLines="0" w:afterLines="0"/>
              <w:jc w:val="center"/>
              <w:rPr>
                <w:rFonts w:hint="eastAsia" w:ascii="宋体" w:hAnsi="宋体"/>
                <w:color w:val="000000"/>
                <w:sz w:val="16"/>
                <w:szCs w:val="18"/>
              </w:rPr>
            </w:pPr>
            <w:r>
              <w:rPr>
                <w:rFonts w:hint="eastAsia" w:ascii="宋体" w:hAnsi="宋体"/>
                <w:color w:val="000000"/>
                <w:sz w:val="16"/>
                <w:szCs w:val="18"/>
              </w:rPr>
              <w:t>32</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4A46BEB">
            <w:pPr>
              <w:spacing w:beforeLines="0" w:afterLines="0"/>
              <w:jc w:val="center"/>
              <w:rPr>
                <w:rFonts w:hint="eastAsia" w:ascii="宋体" w:hAnsi="宋体"/>
                <w:color w:val="000000"/>
                <w:sz w:val="18"/>
                <w:szCs w:val="18"/>
              </w:rPr>
            </w:pPr>
            <w:r>
              <w:rPr>
                <w:rFonts w:hint="eastAsia" w:ascii="宋体" w:hAnsi="宋体"/>
                <w:color w:val="000000"/>
                <w:sz w:val="18"/>
                <w:szCs w:val="18"/>
              </w:rPr>
              <w:t>单星水池</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D87563E">
            <w:pPr>
              <w:spacing w:beforeLines="0" w:afterLines="0"/>
              <w:jc w:val="center"/>
              <w:rPr>
                <w:rFonts w:hint="eastAsia" w:ascii="宋体" w:hAnsi="宋体"/>
                <w:color w:val="000000"/>
                <w:sz w:val="18"/>
                <w:szCs w:val="18"/>
              </w:rPr>
            </w:pPr>
            <w:r>
              <w:rPr>
                <w:rFonts w:hint="eastAsia" w:ascii="宋体" w:hAnsi="宋体"/>
                <w:color w:val="000000"/>
                <w:sz w:val="18"/>
                <w:szCs w:val="18"/>
              </w:rPr>
              <w:t>1000*700*800</w:t>
            </w: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712E016">
            <w:pPr>
              <w:spacing w:beforeLines="0" w:afterLines="0"/>
              <w:jc w:val="center"/>
              <w:rPr>
                <w:rFonts w:hint="eastAsia" w:ascii="宋体" w:hAnsi="宋体"/>
                <w:color w:val="000000"/>
                <w:sz w:val="18"/>
                <w:szCs w:val="18"/>
              </w:rPr>
            </w:pPr>
            <w:r>
              <w:rPr>
                <w:rFonts w:hint="eastAsia" w:ascii="宋体" w:hAnsi="宋体"/>
                <w:color w:val="000000"/>
                <w:sz w:val="18"/>
                <w:szCs w:val="18"/>
              </w:rPr>
              <w:t>3</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CEC2A12">
            <w:pPr>
              <w:spacing w:beforeLines="0" w:afterLines="0"/>
              <w:jc w:val="center"/>
              <w:rPr>
                <w:rFonts w:hint="eastAsia" w:ascii="宋体" w:hAnsi="宋体"/>
                <w:color w:val="000000"/>
                <w:sz w:val="18"/>
                <w:szCs w:val="18"/>
              </w:rPr>
            </w:pPr>
            <w:r>
              <w:rPr>
                <w:rFonts w:hint="eastAsia" w:ascii="宋体" w:hAnsi="宋体"/>
                <w:color w:val="000000"/>
                <w:sz w:val="18"/>
                <w:szCs w:val="18"/>
              </w:rPr>
              <w:t>台</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A41776E">
            <w:pPr>
              <w:spacing w:beforeLines="0" w:afterLines="0"/>
              <w:jc w:val="left"/>
              <w:rPr>
                <w:rFonts w:hint="eastAsia" w:ascii="宋体" w:hAnsi="宋体"/>
                <w:color w:val="000000"/>
                <w:sz w:val="18"/>
                <w:szCs w:val="18"/>
              </w:rPr>
            </w:pPr>
            <w:r>
              <w:rPr>
                <w:rFonts w:hint="eastAsia" w:ascii="宋体" w:hAnsi="宋体"/>
                <w:color w:val="000000"/>
                <w:sz w:val="18"/>
                <w:szCs w:val="18"/>
              </w:rPr>
              <w:t>1、尺寸：1000*700*800   2、采用US201不锈钢板材台面1.0mm不锈钢板.台面下1.0mm厚U型不锈钢加强筋,槽体采用1.0mm厚不锈钢板,脚管用Φ48mm不锈钢管1.0mm,脚管高低可调节,承接处圆角磨光。所有边角均采用不伤手设计，流水线精工制作。                                     3、可满足国家相关标准GB/T 16507-1996规定。</w:t>
            </w:r>
          </w:p>
        </w:tc>
      </w:tr>
      <w:tr w14:paraId="43C7BD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2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13B775E">
            <w:pPr>
              <w:spacing w:beforeLines="0" w:afterLines="0"/>
              <w:jc w:val="center"/>
              <w:rPr>
                <w:rFonts w:hint="eastAsia" w:ascii="宋体" w:hAnsi="宋体"/>
                <w:color w:val="000000"/>
                <w:sz w:val="16"/>
                <w:szCs w:val="18"/>
              </w:rPr>
            </w:pPr>
            <w:r>
              <w:rPr>
                <w:rFonts w:hint="eastAsia" w:ascii="宋体" w:hAnsi="宋体"/>
                <w:color w:val="000000"/>
                <w:sz w:val="16"/>
                <w:szCs w:val="18"/>
              </w:rPr>
              <w:t>33</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3A74CDD">
            <w:pPr>
              <w:spacing w:beforeLines="0" w:afterLines="0"/>
              <w:jc w:val="center"/>
              <w:rPr>
                <w:rFonts w:hint="eastAsia" w:ascii="宋体" w:hAnsi="宋体"/>
                <w:color w:val="000000"/>
                <w:sz w:val="18"/>
                <w:szCs w:val="18"/>
              </w:rPr>
            </w:pPr>
            <w:r>
              <w:rPr>
                <w:rFonts w:hint="eastAsia" w:ascii="宋体" w:hAnsi="宋体"/>
                <w:color w:val="000000"/>
                <w:sz w:val="18"/>
                <w:szCs w:val="18"/>
              </w:rPr>
              <w:t>单星水池</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31985DE">
            <w:pPr>
              <w:spacing w:beforeLines="0" w:afterLines="0"/>
              <w:jc w:val="center"/>
              <w:rPr>
                <w:rFonts w:hint="eastAsia" w:ascii="宋体" w:hAnsi="宋体"/>
                <w:color w:val="000000"/>
                <w:sz w:val="18"/>
                <w:szCs w:val="18"/>
              </w:rPr>
            </w:pPr>
            <w:r>
              <w:rPr>
                <w:rFonts w:hint="eastAsia" w:ascii="宋体" w:hAnsi="宋体"/>
                <w:color w:val="000000"/>
                <w:sz w:val="18"/>
                <w:szCs w:val="18"/>
              </w:rPr>
              <w:t>1200*700*800</w:t>
            </w: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D78D7AC">
            <w:pPr>
              <w:spacing w:beforeLines="0" w:afterLines="0"/>
              <w:jc w:val="center"/>
              <w:rPr>
                <w:rFonts w:hint="eastAsia" w:ascii="宋体" w:hAnsi="宋体"/>
                <w:color w:val="000000"/>
                <w:sz w:val="18"/>
                <w:szCs w:val="18"/>
              </w:rPr>
            </w:pPr>
            <w:r>
              <w:rPr>
                <w:rFonts w:hint="eastAsia" w:ascii="宋体" w:hAnsi="宋体"/>
                <w:color w:val="000000"/>
                <w:sz w:val="18"/>
                <w:szCs w:val="18"/>
              </w:rPr>
              <w:t>1</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653684A">
            <w:pPr>
              <w:spacing w:beforeLines="0" w:afterLines="0"/>
              <w:jc w:val="center"/>
              <w:rPr>
                <w:rFonts w:hint="eastAsia" w:ascii="宋体" w:hAnsi="宋体"/>
                <w:color w:val="000000"/>
                <w:sz w:val="18"/>
                <w:szCs w:val="18"/>
              </w:rPr>
            </w:pPr>
            <w:r>
              <w:rPr>
                <w:rFonts w:hint="eastAsia" w:ascii="宋体" w:hAnsi="宋体"/>
                <w:color w:val="000000"/>
                <w:sz w:val="18"/>
                <w:szCs w:val="18"/>
              </w:rPr>
              <w:t>台</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8695674">
            <w:pPr>
              <w:spacing w:beforeLines="0" w:afterLines="0"/>
              <w:jc w:val="left"/>
              <w:rPr>
                <w:rFonts w:hint="eastAsia" w:ascii="宋体" w:hAnsi="宋体"/>
                <w:color w:val="000000"/>
                <w:sz w:val="18"/>
                <w:szCs w:val="18"/>
              </w:rPr>
            </w:pPr>
            <w:r>
              <w:rPr>
                <w:rFonts w:hint="eastAsia" w:ascii="宋体" w:hAnsi="宋体"/>
                <w:color w:val="000000"/>
                <w:sz w:val="18"/>
                <w:szCs w:val="18"/>
              </w:rPr>
              <w:t>1、尺寸：1200*700*800   2、采用US201不锈钢板材台面1.0mm不锈钢板.台面下1.0mm厚U型不锈钢加强筋,槽体采用1.0mm厚不锈钢板,脚管用Φ48mm不锈钢管1.0mm,脚管高低可调节,承接处圆角磨光。所有边角均采用不伤手设计，流水线精工制作。                                     3、可满足国家相关标准GB/T 16507-1996规定。</w:t>
            </w:r>
          </w:p>
        </w:tc>
      </w:tr>
      <w:tr w14:paraId="580B01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F61B555">
            <w:pPr>
              <w:spacing w:beforeLines="0" w:afterLines="0"/>
              <w:jc w:val="center"/>
              <w:rPr>
                <w:rFonts w:hint="eastAsia" w:ascii="宋体" w:hAnsi="宋体"/>
                <w:color w:val="000000"/>
                <w:sz w:val="16"/>
                <w:szCs w:val="18"/>
              </w:rPr>
            </w:pPr>
            <w:r>
              <w:rPr>
                <w:rFonts w:hint="eastAsia" w:ascii="宋体" w:hAnsi="宋体"/>
                <w:color w:val="000000"/>
                <w:sz w:val="16"/>
                <w:szCs w:val="18"/>
              </w:rPr>
              <w:t>34</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C97C92B">
            <w:pPr>
              <w:spacing w:beforeLines="0" w:afterLines="0"/>
              <w:jc w:val="center"/>
              <w:rPr>
                <w:rFonts w:hint="eastAsia" w:ascii="宋体" w:hAnsi="宋体"/>
                <w:color w:val="000000"/>
                <w:sz w:val="18"/>
                <w:szCs w:val="18"/>
              </w:rPr>
            </w:pPr>
            <w:r>
              <w:rPr>
                <w:rFonts w:hint="eastAsia" w:ascii="宋体" w:hAnsi="宋体"/>
                <w:color w:val="000000"/>
                <w:sz w:val="18"/>
                <w:szCs w:val="18"/>
              </w:rPr>
              <w:t>四层货架</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E2A50B0">
            <w:pPr>
              <w:spacing w:beforeLines="0" w:afterLines="0"/>
              <w:jc w:val="center"/>
              <w:rPr>
                <w:rFonts w:hint="eastAsia" w:ascii="宋体" w:hAnsi="宋体"/>
                <w:color w:val="000000"/>
                <w:sz w:val="18"/>
                <w:szCs w:val="18"/>
              </w:rPr>
            </w:pPr>
            <w:r>
              <w:rPr>
                <w:rFonts w:hint="eastAsia" w:ascii="宋体" w:hAnsi="宋体"/>
                <w:color w:val="000000"/>
                <w:sz w:val="18"/>
                <w:szCs w:val="18"/>
              </w:rPr>
              <w:t>1500*500*1550</w:t>
            </w: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CF61218">
            <w:pPr>
              <w:spacing w:beforeLines="0" w:afterLines="0"/>
              <w:jc w:val="center"/>
              <w:rPr>
                <w:rFonts w:hint="eastAsia" w:ascii="宋体" w:hAnsi="宋体"/>
                <w:color w:val="000000"/>
                <w:sz w:val="18"/>
                <w:szCs w:val="18"/>
              </w:rPr>
            </w:pPr>
            <w:r>
              <w:rPr>
                <w:rFonts w:hint="eastAsia" w:ascii="宋体" w:hAnsi="宋体"/>
                <w:color w:val="000000"/>
                <w:sz w:val="18"/>
                <w:szCs w:val="18"/>
              </w:rPr>
              <w:t>1</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BC24BD6">
            <w:pPr>
              <w:spacing w:beforeLines="0" w:afterLines="0"/>
              <w:jc w:val="center"/>
              <w:rPr>
                <w:rFonts w:hint="eastAsia" w:ascii="宋体" w:hAnsi="宋体"/>
                <w:color w:val="000000"/>
                <w:sz w:val="18"/>
                <w:szCs w:val="18"/>
              </w:rPr>
            </w:pPr>
            <w:r>
              <w:rPr>
                <w:rFonts w:hint="eastAsia" w:ascii="宋体" w:hAnsi="宋体"/>
                <w:color w:val="000000"/>
                <w:sz w:val="18"/>
                <w:szCs w:val="18"/>
              </w:rPr>
              <w:t>台</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26B2F0D">
            <w:pPr>
              <w:spacing w:beforeLines="0" w:afterLines="0"/>
              <w:jc w:val="left"/>
              <w:rPr>
                <w:rFonts w:hint="eastAsia" w:ascii="宋体" w:hAnsi="宋体"/>
                <w:color w:val="000000"/>
                <w:sz w:val="18"/>
                <w:szCs w:val="18"/>
              </w:rPr>
            </w:pPr>
            <w:r>
              <w:rPr>
                <w:rFonts w:hint="eastAsia" w:ascii="宋体" w:hAnsi="宋体"/>
                <w:color w:val="000000"/>
                <w:sz w:val="18"/>
                <w:szCs w:val="18"/>
              </w:rPr>
              <w:t xml:space="preserve"> 型号1500*500*1550</w:t>
            </w:r>
          </w:p>
          <w:p w14:paraId="71C58E29">
            <w:pPr>
              <w:spacing w:beforeLines="0" w:afterLines="0"/>
              <w:jc w:val="left"/>
              <w:rPr>
                <w:rFonts w:hint="eastAsia" w:ascii="宋体" w:hAnsi="宋体"/>
                <w:color w:val="000000"/>
                <w:sz w:val="18"/>
                <w:szCs w:val="18"/>
              </w:rPr>
            </w:pPr>
            <w:r>
              <w:rPr>
                <w:rFonts w:hint="eastAsia" w:ascii="宋体" w:hAnsi="宋体"/>
                <w:color w:val="000000"/>
                <w:sz w:val="18"/>
                <w:szCs w:val="18"/>
              </w:rPr>
              <w:t xml:space="preserve">                                                  2、用SUS201不锈钢板材台面1.0mm不锈钢板.台面下1.0mm厚U型不锈钢加强筋,脚管用Φ48mm不锈钢管1.0mm,脚管高低可调节,承接处圆角磨光。所有边角均采用不伤手设计，流水线精工制作。可满足国家相关标准GB/T 16507-1996规定。</w:t>
            </w:r>
          </w:p>
        </w:tc>
      </w:tr>
      <w:tr w14:paraId="220636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4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CFF49F1">
            <w:pPr>
              <w:spacing w:beforeLines="0" w:afterLines="0"/>
              <w:jc w:val="center"/>
              <w:rPr>
                <w:rFonts w:hint="eastAsia" w:ascii="宋体" w:hAnsi="宋体"/>
                <w:color w:val="000000"/>
                <w:sz w:val="16"/>
                <w:szCs w:val="18"/>
              </w:rPr>
            </w:pPr>
            <w:r>
              <w:rPr>
                <w:rFonts w:hint="eastAsia" w:ascii="宋体" w:hAnsi="宋体"/>
                <w:color w:val="000000"/>
                <w:sz w:val="16"/>
                <w:szCs w:val="18"/>
              </w:rPr>
              <w:t>35</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AC301A1">
            <w:pPr>
              <w:spacing w:beforeLines="0" w:afterLines="0"/>
              <w:jc w:val="center"/>
              <w:rPr>
                <w:rFonts w:hint="eastAsia" w:ascii="宋体" w:hAnsi="宋体"/>
                <w:color w:val="000000"/>
                <w:sz w:val="18"/>
                <w:szCs w:val="18"/>
              </w:rPr>
            </w:pPr>
            <w:r>
              <w:rPr>
                <w:rFonts w:hint="eastAsia" w:ascii="宋体" w:hAnsi="宋体"/>
                <w:color w:val="000000"/>
                <w:sz w:val="18"/>
                <w:szCs w:val="18"/>
              </w:rPr>
              <w:t>★组合消毒柜</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D1FEEBD">
            <w:pPr>
              <w:spacing w:beforeLines="0" w:afterLines="0"/>
              <w:jc w:val="center"/>
              <w:rPr>
                <w:rFonts w:hint="eastAsia" w:ascii="宋体" w:hAnsi="宋体"/>
                <w:color w:val="000000"/>
                <w:sz w:val="18"/>
                <w:szCs w:val="18"/>
              </w:rPr>
            </w:pPr>
            <w:r>
              <w:rPr>
                <w:rFonts w:hint="eastAsia" w:ascii="宋体" w:hAnsi="宋体"/>
                <w:color w:val="000000"/>
                <w:sz w:val="18"/>
                <w:szCs w:val="18"/>
              </w:rPr>
              <w:t>800*600*1300</w:t>
            </w: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1648C7C">
            <w:pPr>
              <w:spacing w:beforeLines="0" w:afterLines="0"/>
              <w:jc w:val="center"/>
              <w:rPr>
                <w:rFonts w:hint="eastAsia" w:ascii="宋体" w:hAnsi="宋体"/>
                <w:color w:val="000000"/>
                <w:sz w:val="18"/>
                <w:szCs w:val="18"/>
              </w:rPr>
            </w:pPr>
            <w:r>
              <w:rPr>
                <w:rFonts w:hint="eastAsia" w:ascii="宋体" w:hAnsi="宋体"/>
                <w:color w:val="000000"/>
                <w:sz w:val="18"/>
                <w:szCs w:val="18"/>
              </w:rPr>
              <w:t>1</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936230C">
            <w:pPr>
              <w:spacing w:beforeLines="0" w:afterLines="0"/>
              <w:jc w:val="center"/>
              <w:rPr>
                <w:rFonts w:hint="eastAsia" w:ascii="宋体" w:hAnsi="宋体"/>
                <w:color w:val="000000"/>
                <w:sz w:val="18"/>
                <w:szCs w:val="18"/>
              </w:rPr>
            </w:pPr>
            <w:r>
              <w:rPr>
                <w:rFonts w:hint="eastAsia" w:ascii="宋体" w:hAnsi="宋体"/>
                <w:color w:val="000000"/>
                <w:sz w:val="18"/>
                <w:szCs w:val="18"/>
              </w:rPr>
              <w:t>台</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3076E1A">
            <w:pPr>
              <w:spacing w:beforeLines="0" w:afterLines="0"/>
              <w:jc w:val="center"/>
              <w:rPr>
                <w:rFonts w:hint="eastAsia" w:ascii="宋体" w:hAnsi="宋体"/>
                <w:color w:val="000000"/>
                <w:sz w:val="18"/>
                <w:szCs w:val="18"/>
              </w:rPr>
            </w:pPr>
            <w:r>
              <w:rPr>
                <w:rFonts w:hint="eastAsia" w:ascii="宋体" w:hAnsi="宋体"/>
                <w:color w:val="000000"/>
                <w:sz w:val="18"/>
                <w:szCs w:val="18"/>
              </w:rPr>
              <w:t>采用201材质1.0厚不锈钢板材制作，免死边不伤手设计，地脚为不锈钢欧式可调脚，可同时用于毛巾、刀具、菜墩等的消毒。</w:t>
            </w:r>
          </w:p>
        </w:tc>
      </w:tr>
      <w:tr w14:paraId="3B396B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6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center"/>
          </w:tcPr>
          <w:p w14:paraId="493C0265">
            <w:pPr>
              <w:spacing w:beforeLines="0" w:afterLines="0"/>
              <w:jc w:val="center"/>
              <w:rPr>
                <w:rFonts w:hint="eastAsia" w:ascii="宋体" w:hAnsi="宋体"/>
                <w:color w:val="000000"/>
                <w:sz w:val="16"/>
                <w:szCs w:val="18"/>
              </w:rPr>
            </w:pPr>
            <w:r>
              <w:rPr>
                <w:rFonts w:hint="eastAsia" w:ascii="宋体" w:hAnsi="宋体"/>
                <w:color w:val="000000"/>
                <w:sz w:val="16"/>
                <w:szCs w:val="18"/>
              </w:rPr>
              <w:t>36</w:t>
            </w:r>
          </w:p>
        </w:tc>
        <w:tc>
          <w:tcPr>
            <w:tcW w:w="1287" w:type="dxa"/>
            <w:tcBorders>
              <w:top w:val="single" w:color="auto" w:sz="6" w:space="0"/>
              <w:left w:val="single" w:color="auto" w:sz="6" w:space="0"/>
              <w:bottom w:val="single" w:color="auto" w:sz="6" w:space="0"/>
              <w:right w:val="single" w:color="auto" w:sz="6" w:space="0"/>
              <w:tl2br w:val="nil"/>
              <w:tr2bl w:val="nil"/>
            </w:tcBorders>
            <w:shd w:val="solid" w:color="FFFFFF" w:fill="auto"/>
            <w:noWrap w:val="0"/>
            <w:vAlign w:val="center"/>
          </w:tcPr>
          <w:p w14:paraId="50DB1CC3">
            <w:pPr>
              <w:spacing w:beforeLines="0" w:afterLines="0"/>
              <w:jc w:val="center"/>
              <w:rPr>
                <w:rFonts w:hint="eastAsia" w:ascii="宋体" w:hAnsi="宋体"/>
                <w:color w:val="000000"/>
                <w:sz w:val="18"/>
                <w:szCs w:val="18"/>
              </w:rPr>
            </w:pPr>
            <w:r>
              <w:rPr>
                <w:rFonts w:hint="eastAsia" w:ascii="宋体" w:hAnsi="宋体"/>
                <w:color w:val="000000"/>
                <w:sz w:val="18"/>
                <w:szCs w:val="18"/>
              </w:rPr>
              <w:t xml:space="preserve">★多功能切菜机 </w:t>
            </w:r>
          </w:p>
        </w:tc>
        <w:tc>
          <w:tcPr>
            <w:tcW w:w="1735" w:type="dxa"/>
            <w:tcBorders>
              <w:top w:val="single" w:color="auto" w:sz="6" w:space="0"/>
              <w:left w:val="single" w:color="auto" w:sz="6" w:space="0"/>
              <w:bottom w:val="single" w:color="auto" w:sz="6" w:space="0"/>
              <w:right w:val="single" w:color="auto" w:sz="6" w:space="0"/>
              <w:tl2br w:val="nil"/>
              <w:tr2bl w:val="nil"/>
            </w:tcBorders>
            <w:shd w:val="solid" w:color="FFFFFF" w:fill="auto"/>
            <w:noWrap w:val="0"/>
            <w:vAlign w:val="center"/>
          </w:tcPr>
          <w:p w14:paraId="4C7E2557">
            <w:pPr>
              <w:spacing w:beforeLines="0" w:afterLines="0"/>
              <w:jc w:val="center"/>
              <w:rPr>
                <w:rFonts w:hint="eastAsia" w:ascii="宋体" w:hAnsi="宋体"/>
                <w:color w:val="000000"/>
                <w:sz w:val="18"/>
                <w:szCs w:val="18"/>
              </w:rPr>
            </w:pPr>
            <w:r>
              <w:rPr>
                <w:rFonts w:hint="eastAsia" w:ascii="宋体" w:hAnsi="宋体"/>
                <w:color w:val="000000"/>
                <w:sz w:val="18"/>
                <w:szCs w:val="18"/>
              </w:rPr>
              <w:t>1160*530*1300</w:t>
            </w:r>
          </w:p>
        </w:tc>
        <w:tc>
          <w:tcPr>
            <w:tcW w:w="742" w:type="dxa"/>
            <w:tcBorders>
              <w:top w:val="single" w:color="auto" w:sz="6" w:space="0"/>
              <w:left w:val="single" w:color="auto" w:sz="6" w:space="0"/>
              <w:bottom w:val="single" w:color="auto" w:sz="6" w:space="0"/>
              <w:right w:val="single" w:color="auto" w:sz="6" w:space="0"/>
              <w:tl2br w:val="nil"/>
              <w:tr2bl w:val="nil"/>
            </w:tcBorders>
            <w:shd w:val="solid" w:color="FFFFFF" w:fill="auto"/>
            <w:noWrap w:val="0"/>
            <w:vAlign w:val="center"/>
          </w:tcPr>
          <w:p w14:paraId="76D818C4">
            <w:pPr>
              <w:spacing w:beforeLines="0" w:afterLines="0"/>
              <w:jc w:val="center"/>
              <w:rPr>
                <w:rFonts w:hint="eastAsia" w:ascii="宋体" w:hAnsi="宋体"/>
                <w:color w:val="000000"/>
                <w:sz w:val="18"/>
                <w:szCs w:val="18"/>
              </w:rPr>
            </w:pPr>
            <w:r>
              <w:rPr>
                <w:rFonts w:hint="eastAsia" w:ascii="宋体" w:hAnsi="宋体"/>
                <w:color w:val="000000"/>
                <w:sz w:val="18"/>
                <w:szCs w:val="18"/>
              </w:rPr>
              <w:t>1</w:t>
            </w:r>
          </w:p>
        </w:tc>
        <w:tc>
          <w:tcPr>
            <w:tcW w:w="720" w:type="dxa"/>
            <w:tcBorders>
              <w:top w:val="single" w:color="auto" w:sz="6" w:space="0"/>
              <w:left w:val="single" w:color="auto" w:sz="6" w:space="0"/>
              <w:bottom w:val="single" w:color="auto" w:sz="6" w:space="0"/>
              <w:right w:val="single" w:color="auto" w:sz="6" w:space="0"/>
              <w:tl2br w:val="nil"/>
              <w:tr2bl w:val="nil"/>
            </w:tcBorders>
            <w:shd w:val="solid" w:color="FFFFFF" w:fill="auto"/>
            <w:noWrap w:val="0"/>
            <w:vAlign w:val="center"/>
          </w:tcPr>
          <w:p w14:paraId="1AB2A8EC">
            <w:pPr>
              <w:spacing w:beforeLines="0" w:afterLines="0"/>
              <w:jc w:val="center"/>
              <w:rPr>
                <w:rFonts w:hint="eastAsia" w:ascii="宋体" w:hAnsi="宋体"/>
                <w:color w:val="000000"/>
                <w:sz w:val="18"/>
                <w:szCs w:val="18"/>
              </w:rPr>
            </w:pPr>
            <w:r>
              <w:rPr>
                <w:rFonts w:hint="eastAsia" w:ascii="宋体" w:hAnsi="宋体"/>
                <w:color w:val="000000"/>
                <w:sz w:val="18"/>
                <w:szCs w:val="18"/>
              </w:rPr>
              <w:t>台</w:t>
            </w:r>
          </w:p>
        </w:tc>
        <w:tc>
          <w:tcPr>
            <w:tcW w:w="4832" w:type="dxa"/>
            <w:tcBorders>
              <w:top w:val="single" w:color="auto" w:sz="6" w:space="0"/>
              <w:left w:val="single" w:color="auto" w:sz="6" w:space="0"/>
              <w:bottom w:val="single" w:color="auto" w:sz="6" w:space="0"/>
              <w:right w:val="single" w:color="auto" w:sz="6" w:space="0"/>
              <w:tl2br w:val="nil"/>
              <w:tr2bl w:val="nil"/>
            </w:tcBorders>
            <w:shd w:val="solid" w:color="FFFFFF" w:fill="auto"/>
            <w:noWrap w:val="0"/>
            <w:vAlign w:val="center"/>
          </w:tcPr>
          <w:p w14:paraId="63BE7F52">
            <w:pPr>
              <w:spacing w:beforeLines="0" w:afterLines="0"/>
              <w:jc w:val="center"/>
              <w:rPr>
                <w:rFonts w:hint="eastAsia" w:ascii="宋体" w:hAnsi="宋体"/>
                <w:color w:val="000000"/>
                <w:sz w:val="18"/>
                <w:szCs w:val="18"/>
              </w:rPr>
            </w:pPr>
            <w:r>
              <w:rPr>
                <w:rFonts w:hint="eastAsia" w:ascii="宋体" w:hAnsi="宋体"/>
                <w:color w:val="000000"/>
                <w:sz w:val="18"/>
                <w:szCs w:val="18"/>
              </w:rPr>
              <w:t>采用优质不锈钢机身，国内品牌电机，稳定耐用故障低，可切多种菜品，整机方便清洗耐用，球茎类产量300-1000kg,叶径类产量600-1000kg。</w:t>
            </w:r>
          </w:p>
        </w:tc>
      </w:tr>
      <w:tr w14:paraId="74D7E4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center"/>
          </w:tcPr>
          <w:p w14:paraId="026557D6">
            <w:pPr>
              <w:spacing w:beforeLines="0" w:afterLines="0"/>
              <w:jc w:val="center"/>
              <w:rPr>
                <w:rFonts w:hint="eastAsia" w:ascii="宋体" w:hAnsi="宋体"/>
                <w:color w:val="000000"/>
                <w:sz w:val="16"/>
                <w:szCs w:val="18"/>
              </w:rPr>
            </w:pPr>
            <w:r>
              <w:rPr>
                <w:rFonts w:hint="eastAsia" w:ascii="宋体" w:hAnsi="宋体"/>
                <w:color w:val="000000"/>
                <w:sz w:val="16"/>
                <w:szCs w:val="18"/>
              </w:rPr>
              <w:t>37</w:t>
            </w:r>
          </w:p>
        </w:tc>
        <w:tc>
          <w:tcPr>
            <w:tcW w:w="1287" w:type="dxa"/>
            <w:tcBorders>
              <w:top w:val="single" w:color="auto" w:sz="6" w:space="0"/>
              <w:left w:val="single" w:color="auto" w:sz="6" w:space="0"/>
              <w:bottom w:val="single" w:color="auto" w:sz="6" w:space="0"/>
              <w:right w:val="single" w:color="auto" w:sz="6" w:space="0"/>
              <w:tl2br w:val="nil"/>
              <w:tr2bl w:val="nil"/>
            </w:tcBorders>
            <w:shd w:val="solid" w:color="FFFFFF" w:fill="auto"/>
            <w:noWrap w:val="0"/>
            <w:vAlign w:val="center"/>
          </w:tcPr>
          <w:p w14:paraId="27E1B08E">
            <w:pPr>
              <w:spacing w:beforeLines="0" w:afterLines="0"/>
              <w:jc w:val="center"/>
              <w:rPr>
                <w:rFonts w:hint="eastAsia" w:ascii="宋体" w:hAnsi="宋体"/>
                <w:color w:val="000000"/>
                <w:sz w:val="18"/>
                <w:szCs w:val="18"/>
              </w:rPr>
            </w:pPr>
            <w:r>
              <w:rPr>
                <w:rFonts w:hint="eastAsia" w:ascii="宋体" w:hAnsi="宋体"/>
                <w:color w:val="000000"/>
                <w:sz w:val="18"/>
                <w:szCs w:val="18"/>
              </w:rPr>
              <w:t>土豆脱皮机</w:t>
            </w:r>
          </w:p>
        </w:tc>
        <w:tc>
          <w:tcPr>
            <w:tcW w:w="1735" w:type="dxa"/>
            <w:tcBorders>
              <w:top w:val="single" w:color="auto" w:sz="6" w:space="0"/>
              <w:left w:val="single" w:color="auto" w:sz="6" w:space="0"/>
              <w:bottom w:val="single" w:color="auto" w:sz="6" w:space="0"/>
              <w:right w:val="single" w:color="auto" w:sz="6" w:space="0"/>
              <w:tl2br w:val="nil"/>
              <w:tr2bl w:val="nil"/>
            </w:tcBorders>
            <w:shd w:val="solid" w:color="FFFFFF" w:fill="auto"/>
            <w:noWrap w:val="0"/>
            <w:vAlign w:val="center"/>
          </w:tcPr>
          <w:p w14:paraId="76311870">
            <w:pPr>
              <w:spacing w:beforeLines="0" w:afterLines="0"/>
              <w:jc w:val="center"/>
              <w:rPr>
                <w:rFonts w:hint="eastAsia" w:ascii="宋体" w:hAnsi="宋体"/>
                <w:color w:val="000000"/>
                <w:sz w:val="18"/>
                <w:szCs w:val="18"/>
              </w:rPr>
            </w:pPr>
            <w:r>
              <w:rPr>
                <w:rFonts w:hint="eastAsia" w:ascii="宋体" w:hAnsi="宋体"/>
                <w:color w:val="000000"/>
                <w:sz w:val="18"/>
                <w:szCs w:val="18"/>
              </w:rPr>
              <w:t>450型</w:t>
            </w:r>
          </w:p>
        </w:tc>
        <w:tc>
          <w:tcPr>
            <w:tcW w:w="742" w:type="dxa"/>
            <w:tcBorders>
              <w:top w:val="single" w:color="auto" w:sz="6" w:space="0"/>
              <w:left w:val="single" w:color="auto" w:sz="6" w:space="0"/>
              <w:bottom w:val="single" w:color="auto" w:sz="6" w:space="0"/>
              <w:right w:val="single" w:color="auto" w:sz="6" w:space="0"/>
              <w:tl2br w:val="nil"/>
              <w:tr2bl w:val="nil"/>
            </w:tcBorders>
            <w:shd w:val="solid" w:color="FFFFFF" w:fill="auto"/>
            <w:noWrap w:val="0"/>
            <w:vAlign w:val="center"/>
          </w:tcPr>
          <w:p w14:paraId="7D7A5CE5">
            <w:pPr>
              <w:spacing w:beforeLines="0" w:afterLines="0"/>
              <w:jc w:val="center"/>
              <w:rPr>
                <w:rFonts w:hint="eastAsia" w:ascii="宋体" w:hAnsi="宋体"/>
                <w:color w:val="000000"/>
                <w:sz w:val="18"/>
                <w:szCs w:val="18"/>
              </w:rPr>
            </w:pPr>
            <w:r>
              <w:rPr>
                <w:rFonts w:hint="eastAsia" w:ascii="宋体" w:hAnsi="宋体"/>
                <w:color w:val="000000"/>
                <w:sz w:val="18"/>
                <w:szCs w:val="18"/>
              </w:rPr>
              <w:t>1</w:t>
            </w:r>
          </w:p>
        </w:tc>
        <w:tc>
          <w:tcPr>
            <w:tcW w:w="720" w:type="dxa"/>
            <w:tcBorders>
              <w:top w:val="single" w:color="auto" w:sz="6" w:space="0"/>
              <w:left w:val="single" w:color="auto" w:sz="6" w:space="0"/>
              <w:bottom w:val="single" w:color="auto" w:sz="6" w:space="0"/>
              <w:right w:val="single" w:color="auto" w:sz="6" w:space="0"/>
              <w:tl2br w:val="nil"/>
              <w:tr2bl w:val="nil"/>
            </w:tcBorders>
            <w:shd w:val="solid" w:color="FFFFFF" w:fill="auto"/>
            <w:noWrap w:val="0"/>
            <w:vAlign w:val="center"/>
          </w:tcPr>
          <w:p w14:paraId="1C6A6FD5">
            <w:pPr>
              <w:spacing w:beforeLines="0" w:afterLines="0"/>
              <w:jc w:val="center"/>
              <w:rPr>
                <w:rFonts w:hint="eastAsia" w:ascii="宋体" w:hAnsi="宋体"/>
                <w:color w:val="000000"/>
                <w:sz w:val="18"/>
                <w:szCs w:val="18"/>
              </w:rPr>
            </w:pPr>
            <w:r>
              <w:rPr>
                <w:rFonts w:hint="eastAsia" w:ascii="宋体" w:hAnsi="宋体"/>
                <w:color w:val="000000"/>
                <w:sz w:val="18"/>
                <w:szCs w:val="18"/>
              </w:rPr>
              <w:t>台</w:t>
            </w:r>
          </w:p>
        </w:tc>
        <w:tc>
          <w:tcPr>
            <w:tcW w:w="4832" w:type="dxa"/>
            <w:tcBorders>
              <w:top w:val="single" w:color="auto" w:sz="6" w:space="0"/>
              <w:left w:val="single" w:color="auto" w:sz="6" w:space="0"/>
              <w:bottom w:val="single" w:color="auto" w:sz="6" w:space="0"/>
              <w:right w:val="single" w:color="auto" w:sz="6" w:space="0"/>
              <w:tl2br w:val="nil"/>
              <w:tr2bl w:val="nil"/>
            </w:tcBorders>
            <w:shd w:val="solid" w:color="FFFFFF" w:fill="auto"/>
            <w:noWrap w:val="0"/>
            <w:vAlign w:val="center"/>
          </w:tcPr>
          <w:p w14:paraId="4930A6D1">
            <w:pPr>
              <w:spacing w:beforeLines="0" w:afterLines="0"/>
              <w:jc w:val="left"/>
              <w:rPr>
                <w:rFonts w:hint="eastAsia" w:ascii="宋体" w:hAnsi="宋体"/>
                <w:color w:val="000000"/>
                <w:sz w:val="18"/>
                <w:szCs w:val="18"/>
              </w:rPr>
            </w:pPr>
            <w:r>
              <w:rPr>
                <w:rFonts w:hint="eastAsia" w:ascii="宋体" w:hAnsi="宋体"/>
                <w:color w:val="000000"/>
                <w:sz w:val="18"/>
                <w:szCs w:val="18"/>
              </w:rPr>
              <w:t>采用优质不锈钢机身，国内品牌电机，功率：0.75KW、防水:IPX1</w:t>
            </w:r>
          </w:p>
        </w:tc>
      </w:tr>
      <w:tr w14:paraId="64450C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4861741">
            <w:pPr>
              <w:spacing w:beforeLines="0" w:afterLines="0"/>
              <w:jc w:val="center"/>
              <w:rPr>
                <w:rFonts w:hint="eastAsia" w:ascii="宋体" w:hAnsi="宋体"/>
                <w:color w:val="000000"/>
                <w:sz w:val="16"/>
                <w:szCs w:val="18"/>
              </w:rPr>
            </w:pPr>
            <w:r>
              <w:rPr>
                <w:rFonts w:hint="eastAsia" w:ascii="宋体" w:hAnsi="宋体"/>
                <w:color w:val="000000"/>
                <w:sz w:val="16"/>
                <w:szCs w:val="18"/>
              </w:rPr>
              <w:t>38</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312AB2B">
            <w:pPr>
              <w:spacing w:beforeLines="0" w:afterLines="0"/>
              <w:jc w:val="center"/>
              <w:rPr>
                <w:rFonts w:hint="eastAsia" w:ascii="宋体" w:hAnsi="宋体"/>
                <w:color w:val="000000"/>
                <w:sz w:val="18"/>
                <w:szCs w:val="18"/>
              </w:rPr>
            </w:pPr>
            <w:r>
              <w:rPr>
                <w:rFonts w:hint="eastAsia" w:ascii="宋体" w:hAnsi="宋体"/>
                <w:color w:val="000000"/>
                <w:sz w:val="18"/>
                <w:szCs w:val="18"/>
              </w:rPr>
              <w:t>单通打荷台</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CA9EBBC">
            <w:pPr>
              <w:spacing w:beforeLines="0" w:afterLines="0"/>
              <w:jc w:val="center"/>
              <w:rPr>
                <w:rFonts w:hint="eastAsia" w:ascii="宋体" w:hAnsi="宋体"/>
                <w:color w:val="000000"/>
                <w:sz w:val="18"/>
                <w:szCs w:val="18"/>
              </w:rPr>
            </w:pPr>
            <w:r>
              <w:rPr>
                <w:rFonts w:hint="eastAsia" w:ascii="宋体" w:hAnsi="宋体"/>
                <w:color w:val="000000"/>
                <w:sz w:val="18"/>
                <w:szCs w:val="18"/>
              </w:rPr>
              <w:t>1800*800*800</w:t>
            </w: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9BA4E3D">
            <w:pPr>
              <w:spacing w:beforeLines="0" w:afterLines="0"/>
              <w:jc w:val="center"/>
              <w:rPr>
                <w:rFonts w:hint="eastAsia" w:ascii="宋体" w:hAnsi="宋体"/>
                <w:color w:val="000000"/>
                <w:sz w:val="18"/>
                <w:szCs w:val="18"/>
              </w:rPr>
            </w:pPr>
            <w:r>
              <w:rPr>
                <w:rFonts w:hint="eastAsia" w:ascii="宋体" w:hAnsi="宋体"/>
                <w:color w:val="000000"/>
                <w:sz w:val="18"/>
                <w:szCs w:val="18"/>
              </w:rPr>
              <w:t>6</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AE591BF">
            <w:pPr>
              <w:spacing w:beforeLines="0" w:afterLines="0"/>
              <w:jc w:val="center"/>
              <w:rPr>
                <w:rFonts w:hint="eastAsia" w:ascii="宋体" w:hAnsi="宋体"/>
                <w:color w:val="000000"/>
                <w:sz w:val="18"/>
                <w:szCs w:val="18"/>
              </w:rPr>
            </w:pPr>
            <w:r>
              <w:rPr>
                <w:rFonts w:hint="eastAsia" w:ascii="宋体" w:hAnsi="宋体"/>
                <w:color w:val="000000"/>
                <w:sz w:val="18"/>
                <w:szCs w:val="18"/>
              </w:rPr>
              <w:t>台</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4A4CB77">
            <w:pPr>
              <w:spacing w:beforeLines="0" w:afterLines="0"/>
              <w:jc w:val="left"/>
              <w:rPr>
                <w:rFonts w:hint="eastAsia" w:ascii="宋体" w:hAnsi="宋体"/>
                <w:color w:val="000000"/>
                <w:sz w:val="18"/>
                <w:szCs w:val="18"/>
              </w:rPr>
            </w:pPr>
            <w:r>
              <w:rPr>
                <w:rFonts w:hint="eastAsia" w:ascii="宋体" w:hAnsi="宋体"/>
                <w:color w:val="000000"/>
                <w:sz w:val="18"/>
                <w:szCs w:val="18"/>
              </w:rPr>
              <w:t xml:space="preserve"> 型号1800*800*800 </w:t>
            </w:r>
          </w:p>
          <w:p w14:paraId="0287BE8A">
            <w:pPr>
              <w:spacing w:beforeLines="0" w:afterLines="0"/>
              <w:jc w:val="left"/>
              <w:rPr>
                <w:rFonts w:hint="eastAsia" w:ascii="宋体" w:hAnsi="宋体"/>
                <w:color w:val="000000"/>
                <w:sz w:val="18"/>
                <w:szCs w:val="18"/>
              </w:rPr>
            </w:pPr>
            <w:r>
              <w:rPr>
                <w:rFonts w:hint="eastAsia" w:ascii="宋体" w:hAnsi="宋体"/>
                <w:color w:val="000000"/>
                <w:sz w:val="18"/>
                <w:szCs w:val="18"/>
              </w:rPr>
              <w:t xml:space="preserve">                                                      2、用SUS201不锈钢板材台面0.8mm不锈钢板.台面下0.8mm厚U型不锈钢加强筋,脚管用Φ48mm不锈钢管0.8mm,脚管高低可调节,承接处圆角磨光。所有边角均采用不伤手设计，流水线精工制作。可满足国家相关标准GB/T 16507-1996规定。</w:t>
            </w:r>
          </w:p>
        </w:tc>
      </w:tr>
      <w:tr w14:paraId="768304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0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F4C4596">
            <w:pPr>
              <w:spacing w:beforeLines="0" w:afterLines="0"/>
              <w:jc w:val="center"/>
              <w:rPr>
                <w:rFonts w:hint="eastAsia" w:ascii="宋体" w:hAnsi="宋体"/>
                <w:color w:val="000000"/>
                <w:sz w:val="16"/>
                <w:szCs w:val="18"/>
              </w:rPr>
            </w:pPr>
            <w:r>
              <w:rPr>
                <w:rFonts w:hint="eastAsia" w:ascii="宋体" w:hAnsi="宋体"/>
                <w:color w:val="000000"/>
                <w:sz w:val="16"/>
                <w:szCs w:val="18"/>
              </w:rPr>
              <w:t>39</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0D81267">
            <w:pPr>
              <w:spacing w:beforeLines="0" w:afterLines="0"/>
              <w:jc w:val="center"/>
              <w:rPr>
                <w:rFonts w:hint="eastAsia" w:ascii="宋体" w:hAnsi="宋体"/>
                <w:color w:val="000000"/>
                <w:sz w:val="18"/>
                <w:szCs w:val="18"/>
              </w:rPr>
            </w:pPr>
            <w:r>
              <w:rPr>
                <w:rFonts w:hint="eastAsia" w:ascii="宋体" w:hAnsi="宋体"/>
                <w:color w:val="000000"/>
                <w:sz w:val="18"/>
                <w:szCs w:val="18"/>
              </w:rPr>
              <w:t>粘捕式灭蚊灯</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9D7DD8A">
            <w:pPr>
              <w:spacing w:beforeLines="0" w:afterLines="0"/>
              <w:jc w:val="center"/>
              <w:rPr>
                <w:rFonts w:hint="eastAsia" w:ascii="宋体" w:hAnsi="宋体"/>
                <w:color w:val="000000"/>
                <w:sz w:val="18"/>
                <w:szCs w:val="18"/>
              </w:rPr>
            </w:pPr>
            <w:r>
              <w:rPr>
                <w:rFonts w:hint="eastAsia" w:ascii="宋体" w:hAnsi="宋体"/>
                <w:color w:val="000000"/>
                <w:sz w:val="18"/>
                <w:szCs w:val="18"/>
              </w:rPr>
              <w:t>400*170*310</w:t>
            </w: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3EE56CE">
            <w:pPr>
              <w:spacing w:beforeLines="0" w:afterLines="0"/>
              <w:jc w:val="center"/>
              <w:rPr>
                <w:rFonts w:hint="eastAsia" w:ascii="宋体" w:hAnsi="宋体"/>
                <w:color w:val="000000"/>
                <w:sz w:val="18"/>
                <w:szCs w:val="18"/>
              </w:rPr>
            </w:pPr>
            <w:r>
              <w:rPr>
                <w:rFonts w:hint="eastAsia" w:ascii="宋体" w:hAnsi="宋体"/>
                <w:color w:val="000000"/>
                <w:sz w:val="18"/>
                <w:szCs w:val="18"/>
              </w:rPr>
              <w:t>2</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A0AB7FC">
            <w:pPr>
              <w:spacing w:beforeLines="0" w:afterLines="0"/>
              <w:jc w:val="center"/>
              <w:rPr>
                <w:rFonts w:hint="eastAsia" w:ascii="宋体" w:hAnsi="宋体"/>
                <w:color w:val="000000"/>
                <w:sz w:val="18"/>
                <w:szCs w:val="18"/>
              </w:rPr>
            </w:pPr>
            <w:r>
              <w:rPr>
                <w:rFonts w:hint="eastAsia" w:ascii="宋体" w:hAnsi="宋体"/>
                <w:color w:val="000000"/>
                <w:sz w:val="18"/>
                <w:szCs w:val="18"/>
              </w:rPr>
              <w:t>台</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89A0345">
            <w:pPr>
              <w:spacing w:beforeLines="0" w:afterLines="0"/>
              <w:jc w:val="left"/>
              <w:rPr>
                <w:rFonts w:hint="eastAsia" w:ascii="宋体" w:hAnsi="宋体"/>
                <w:color w:val="000000"/>
                <w:sz w:val="18"/>
                <w:szCs w:val="18"/>
              </w:rPr>
            </w:pPr>
            <w:r>
              <w:rPr>
                <w:rFonts w:hint="eastAsia" w:ascii="宋体" w:hAnsi="宋体"/>
                <w:color w:val="000000"/>
                <w:sz w:val="18"/>
                <w:szCs w:val="18"/>
              </w:rPr>
              <w:t>工作方式：粘捕式</w:t>
            </w:r>
          </w:p>
          <w:p w14:paraId="272DDD9A">
            <w:pPr>
              <w:spacing w:beforeLines="0" w:afterLines="0"/>
              <w:jc w:val="left"/>
              <w:rPr>
                <w:rFonts w:hint="eastAsia" w:ascii="宋体" w:hAnsi="宋体"/>
                <w:color w:val="000000"/>
                <w:sz w:val="18"/>
                <w:szCs w:val="18"/>
              </w:rPr>
            </w:pPr>
            <w:r>
              <w:rPr>
                <w:rFonts w:hint="eastAsia" w:ascii="宋体" w:hAnsi="宋体"/>
                <w:color w:val="000000"/>
                <w:sz w:val="18"/>
                <w:szCs w:val="18"/>
              </w:rPr>
              <w:t>额定电压：220V-50HZ</w:t>
            </w:r>
          </w:p>
          <w:p w14:paraId="1EB9BA7B">
            <w:pPr>
              <w:spacing w:beforeLines="0" w:afterLines="0"/>
              <w:jc w:val="left"/>
              <w:rPr>
                <w:rFonts w:hint="eastAsia" w:ascii="宋体" w:hAnsi="宋体"/>
                <w:color w:val="000000"/>
                <w:sz w:val="18"/>
                <w:szCs w:val="18"/>
              </w:rPr>
            </w:pPr>
            <w:r>
              <w:rPr>
                <w:rFonts w:hint="eastAsia" w:ascii="宋体" w:hAnsi="宋体"/>
                <w:color w:val="000000"/>
                <w:sz w:val="18"/>
                <w:szCs w:val="18"/>
              </w:rPr>
              <w:t>额定功率：0.008KW</w:t>
            </w:r>
          </w:p>
          <w:p w14:paraId="6F89452E">
            <w:pPr>
              <w:spacing w:beforeLines="0" w:afterLines="0"/>
              <w:jc w:val="left"/>
              <w:rPr>
                <w:rFonts w:hint="eastAsia" w:ascii="宋体" w:hAnsi="宋体"/>
                <w:color w:val="000000"/>
                <w:sz w:val="18"/>
                <w:szCs w:val="18"/>
              </w:rPr>
            </w:pPr>
            <w:r>
              <w:rPr>
                <w:rFonts w:hint="eastAsia" w:ascii="宋体" w:hAnsi="宋体"/>
                <w:color w:val="000000"/>
                <w:sz w:val="18"/>
                <w:szCs w:val="18"/>
              </w:rPr>
              <w:t>覆盖面积：30-50</w:t>
            </w:r>
          </w:p>
          <w:p w14:paraId="73DBB561">
            <w:pPr>
              <w:spacing w:beforeLines="0" w:afterLines="0"/>
              <w:jc w:val="left"/>
              <w:rPr>
                <w:rFonts w:hint="eastAsia" w:ascii="宋体" w:hAnsi="宋体"/>
                <w:color w:val="000000"/>
                <w:sz w:val="18"/>
                <w:szCs w:val="18"/>
              </w:rPr>
            </w:pPr>
            <w:r>
              <w:rPr>
                <w:rFonts w:hint="eastAsia" w:ascii="宋体" w:hAnsi="宋体"/>
                <w:color w:val="000000"/>
                <w:sz w:val="18"/>
                <w:szCs w:val="18"/>
              </w:rPr>
              <w:t>材料等级：ABS阻燃材料</w:t>
            </w:r>
          </w:p>
        </w:tc>
      </w:tr>
      <w:tr w14:paraId="153619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4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0AB88F1">
            <w:pPr>
              <w:spacing w:beforeLines="0" w:afterLines="0"/>
              <w:jc w:val="center"/>
              <w:rPr>
                <w:rFonts w:hint="eastAsia" w:ascii="宋体" w:hAnsi="宋体"/>
                <w:color w:val="000000"/>
                <w:sz w:val="16"/>
                <w:szCs w:val="18"/>
              </w:rPr>
            </w:pPr>
            <w:r>
              <w:rPr>
                <w:rFonts w:hint="eastAsia" w:ascii="宋体" w:hAnsi="宋体"/>
                <w:color w:val="000000"/>
                <w:sz w:val="16"/>
                <w:szCs w:val="18"/>
              </w:rPr>
              <w:t>40</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76A2ACA">
            <w:pPr>
              <w:spacing w:beforeLines="0" w:afterLines="0"/>
              <w:jc w:val="center"/>
              <w:rPr>
                <w:rFonts w:hint="eastAsia" w:ascii="宋体" w:hAnsi="宋体"/>
                <w:color w:val="000000"/>
                <w:sz w:val="18"/>
                <w:szCs w:val="18"/>
              </w:rPr>
            </w:pPr>
            <w:r>
              <w:rPr>
                <w:rFonts w:hint="eastAsia" w:ascii="宋体" w:hAnsi="宋体"/>
                <w:color w:val="000000"/>
                <w:sz w:val="18"/>
                <w:szCs w:val="18"/>
              </w:rPr>
              <w:t>紫外线杀菌灯</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03D2BDD">
            <w:pPr>
              <w:spacing w:beforeLines="0" w:afterLines="0"/>
              <w:jc w:val="center"/>
              <w:rPr>
                <w:rFonts w:hint="eastAsia" w:ascii="宋体" w:hAnsi="宋体"/>
                <w:color w:val="000000"/>
                <w:sz w:val="18"/>
                <w:szCs w:val="18"/>
              </w:rPr>
            </w:pPr>
            <w:r>
              <w:rPr>
                <w:rFonts w:hint="eastAsia" w:ascii="宋体" w:hAnsi="宋体"/>
                <w:color w:val="000000"/>
                <w:sz w:val="18"/>
                <w:szCs w:val="18"/>
              </w:rPr>
              <w:t>500*111*500</w:t>
            </w: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3866DBD">
            <w:pPr>
              <w:spacing w:beforeLines="0" w:afterLines="0"/>
              <w:jc w:val="center"/>
              <w:rPr>
                <w:rFonts w:hint="eastAsia" w:ascii="宋体" w:hAnsi="宋体"/>
                <w:color w:val="000000"/>
                <w:sz w:val="18"/>
                <w:szCs w:val="18"/>
              </w:rPr>
            </w:pPr>
            <w:r>
              <w:rPr>
                <w:rFonts w:hint="eastAsia" w:ascii="宋体" w:hAnsi="宋体"/>
                <w:color w:val="000000"/>
                <w:sz w:val="18"/>
                <w:szCs w:val="18"/>
              </w:rPr>
              <w:t>2</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F44BABF">
            <w:pPr>
              <w:spacing w:beforeLines="0" w:afterLines="0"/>
              <w:jc w:val="center"/>
              <w:rPr>
                <w:rFonts w:hint="eastAsia" w:ascii="宋体" w:hAnsi="宋体"/>
                <w:color w:val="000000"/>
                <w:sz w:val="18"/>
                <w:szCs w:val="18"/>
              </w:rPr>
            </w:pPr>
            <w:r>
              <w:rPr>
                <w:rFonts w:hint="eastAsia" w:ascii="宋体" w:hAnsi="宋体"/>
                <w:color w:val="000000"/>
                <w:sz w:val="18"/>
                <w:szCs w:val="18"/>
              </w:rPr>
              <w:t>台</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61E1A6E">
            <w:pPr>
              <w:spacing w:beforeLines="0" w:afterLines="0"/>
              <w:jc w:val="left"/>
              <w:rPr>
                <w:rFonts w:hint="eastAsia" w:ascii="宋体" w:hAnsi="宋体"/>
                <w:color w:val="000000"/>
                <w:sz w:val="18"/>
                <w:szCs w:val="18"/>
              </w:rPr>
            </w:pPr>
            <w:r>
              <w:rPr>
                <w:rFonts w:hint="eastAsia" w:ascii="宋体" w:hAnsi="宋体"/>
                <w:color w:val="000000"/>
                <w:sz w:val="18"/>
                <w:szCs w:val="18"/>
              </w:rPr>
              <w:t>石英管状玻璃外壳，发射短波紫外线辐射，253.7nm(UV-C)，具有杀菌的作用，玻璃会把产生臭氧的波长为185nm的辐射过滤掉</w:t>
            </w:r>
          </w:p>
          <w:p w14:paraId="13DA22E1">
            <w:pPr>
              <w:spacing w:beforeLines="0" w:afterLines="0"/>
              <w:jc w:val="left"/>
              <w:rPr>
                <w:rFonts w:hint="eastAsia" w:ascii="宋体" w:hAnsi="宋体"/>
                <w:color w:val="000000"/>
                <w:sz w:val="18"/>
                <w:szCs w:val="18"/>
              </w:rPr>
            </w:pPr>
            <w:r>
              <w:rPr>
                <w:rFonts w:hint="eastAsia" w:ascii="宋体" w:hAnsi="宋体"/>
                <w:color w:val="000000"/>
                <w:sz w:val="18"/>
                <w:szCs w:val="18"/>
              </w:rPr>
              <w:t>用来杀死细菌、病毒及其他微生物或使之失去活性</w:t>
            </w:r>
          </w:p>
          <w:p w14:paraId="5CA7F06D">
            <w:pPr>
              <w:spacing w:beforeLines="0" w:afterLines="0"/>
              <w:jc w:val="left"/>
              <w:rPr>
                <w:rFonts w:hint="eastAsia" w:ascii="宋体" w:hAnsi="宋体"/>
                <w:color w:val="000000"/>
                <w:sz w:val="18"/>
                <w:szCs w:val="18"/>
              </w:rPr>
            </w:pPr>
            <w:r>
              <w:rPr>
                <w:rFonts w:hint="eastAsia" w:ascii="宋体" w:hAnsi="宋体"/>
                <w:color w:val="000000"/>
                <w:sz w:val="18"/>
                <w:szCs w:val="18"/>
              </w:rPr>
              <w:t>光源类型: 杀菌消毒</w:t>
            </w:r>
          </w:p>
        </w:tc>
      </w:tr>
      <w:tr w14:paraId="79CF00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8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10594EB">
            <w:pPr>
              <w:spacing w:beforeLines="0" w:afterLines="0"/>
              <w:jc w:val="center"/>
              <w:rPr>
                <w:rFonts w:hint="eastAsia" w:ascii="宋体" w:hAnsi="宋体"/>
                <w:color w:val="000000"/>
                <w:sz w:val="16"/>
                <w:szCs w:val="18"/>
              </w:rPr>
            </w:pPr>
            <w:r>
              <w:rPr>
                <w:rFonts w:hint="eastAsia" w:ascii="宋体" w:hAnsi="宋体"/>
                <w:color w:val="000000"/>
                <w:sz w:val="16"/>
                <w:szCs w:val="18"/>
              </w:rPr>
              <w:t>41</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1BF7AC9">
            <w:pPr>
              <w:spacing w:beforeLines="0" w:afterLines="0"/>
              <w:jc w:val="center"/>
              <w:rPr>
                <w:rFonts w:hint="eastAsia" w:ascii="宋体" w:hAnsi="宋体"/>
                <w:color w:val="000000"/>
                <w:sz w:val="18"/>
                <w:szCs w:val="18"/>
              </w:rPr>
            </w:pPr>
            <w:r>
              <w:rPr>
                <w:rFonts w:hint="eastAsia" w:ascii="宋体" w:hAnsi="宋体"/>
                <w:color w:val="000000"/>
                <w:sz w:val="18"/>
                <w:szCs w:val="18"/>
              </w:rPr>
              <w:t>风扇</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E6725B1">
            <w:pPr>
              <w:spacing w:beforeLines="0" w:afterLines="0"/>
              <w:jc w:val="center"/>
              <w:rPr>
                <w:rFonts w:hint="eastAsia" w:ascii="宋体" w:hAnsi="宋体"/>
                <w:color w:val="000000"/>
                <w:sz w:val="18"/>
                <w:szCs w:val="18"/>
              </w:rPr>
            </w:pPr>
            <w:r>
              <w:rPr>
                <w:rFonts w:hint="eastAsia" w:ascii="宋体" w:hAnsi="宋体"/>
                <w:color w:val="000000"/>
                <w:sz w:val="18"/>
                <w:szCs w:val="18"/>
              </w:rPr>
              <w:t>550mm*650mm</w:t>
            </w: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E30324D">
            <w:pPr>
              <w:spacing w:beforeLines="0" w:afterLines="0"/>
              <w:jc w:val="center"/>
              <w:rPr>
                <w:rFonts w:hint="eastAsia" w:ascii="宋体" w:hAnsi="宋体"/>
                <w:color w:val="000000"/>
                <w:sz w:val="18"/>
                <w:szCs w:val="18"/>
              </w:rPr>
            </w:pPr>
            <w:r>
              <w:rPr>
                <w:rFonts w:hint="eastAsia" w:ascii="宋体" w:hAnsi="宋体"/>
                <w:color w:val="000000"/>
                <w:sz w:val="18"/>
                <w:szCs w:val="18"/>
              </w:rPr>
              <w:t>4</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AA9ABD5">
            <w:pPr>
              <w:spacing w:beforeLines="0" w:afterLines="0"/>
              <w:jc w:val="center"/>
              <w:rPr>
                <w:rFonts w:hint="eastAsia" w:ascii="宋体" w:hAnsi="宋体"/>
                <w:color w:val="000000"/>
                <w:sz w:val="18"/>
                <w:szCs w:val="18"/>
              </w:rPr>
            </w:pPr>
            <w:r>
              <w:rPr>
                <w:rFonts w:hint="eastAsia" w:ascii="宋体" w:hAnsi="宋体"/>
                <w:color w:val="000000"/>
                <w:sz w:val="18"/>
                <w:szCs w:val="18"/>
              </w:rPr>
              <w:t>台</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821315D">
            <w:pPr>
              <w:spacing w:beforeLines="0" w:afterLines="0"/>
              <w:jc w:val="left"/>
              <w:rPr>
                <w:rFonts w:hint="eastAsia" w:ascii="宋体" w:hAnsi="宋体"/>
                <w:color w:val="000000"/>
                <w:sz w:val="18"/>
                <w:szCs w:val="18"/>
              </w:rPr>
            </w:pPr>
            <w:r>
              <w:rPr>
                <w:rFonts w:hint="eastAsia" w:ascii="宋体" w:hAnsi="宋体"/>
                <w:color w:val="000000"/>
                <w:sz w:val="18"/>
                <w:szCs w:val="18"/>
              </w:rPr>
              <w:t>风量挡位：3挡</w:t>
            </w:r>
          </w:p>
          <w:p w14:paraId="27D7DBA8">
            <w:pPr>
              <w:spacing w:beforeLines="0" w:afterLines="0"/>
              <w:jc w:val="left"/>
              <w:rPr>
                <w:rFonts w:hint="eastAsia" w:ascii="宋体" w:hAnsi="宋体"/>
                <w:color w:val="000000"/>
                <w:sz w:val="18"/>
                <w:szCs w:val="18"/>
              </w:rPr>
            </w:pPr>
            <w:r>
              <w:rPr>
                <w:rFonts w:hint="eastAsia" w:ascii="宋体" w:hAnsi="宋体"/>
                <w:color w:val="000000"/>
                <w:sz w:val="18"/>
                <w:szCs w:val="18"/>
              </w:rPr>
              <w:t>控制方式：机制</w:t>
            </w:r>
          </w:p>
          <w:p w14:paraId="730E83FF">
            <w:pPr>
              <w:spacing w:beforeLines="0" w:afterLines="0"/>
              <w:jc w:val="left"/>
              <w:rPr>
                <w:rFonts w:hint="eastAsia" w:ascii="宋体" w:hAnsi="宋体"/>
                <w:color w:val="000000"/>
                <w:sz w:val="18"/>
                <w:szCs w:val="18"/>
              </w:rPr>
            </w:pPr>
            <w:r>
              <w:rPr>
                <w:rFonts w:hint="eastAsia" w:ascii="宋体" w:hAnsi="宋体"/>
                <w:color w:val="000000"/>
                <w:sz w:val="18"/>
                <w:szCs w:val="18"/>
              </w:rPr>
              <w:t>电机材质：纯铜线电机</w:t>
            </w:r>
          </w:p>
          <w:p w14:paraId="60B5D68A">
            <w:pPr>
              <w:spacing w:beforeLines="0" w:afterLines="0"/>
              <w:jc w:val="left"/>
              <w:rPr>
                <w:rFonts w:hint="eastAsia" w:ascii="宋体" w:hAnsi="宋体"/>
                <w:color w:val="000000"/>
                <w:sz w:val="18"/>
                <w:szCs w:val="18"/>
              </w:rPr>
            </w:pPr>
            <w:r>
              <w:rPr>
                <w:rFonts w:hint="eastAsia" w:ascii="宋体" w:hAnsi="宋体"/>
                <w:color w:val="000000"/>
                <w:sz w:val="18"/>
                <w:szCs w:val="18"/>
              </w:rPr>
              <w:t>运转速度：1400/min</w:t>
            </w:r>
          </w:p>
          <w:p w14:paraId="435E1AF9">
            <w:pPr>
              <w:spacing w:beforeLines="0" w:afterLines="0"/>
              <w:jc w:val="left"/>
              <w:rPr>
                <w:rFonts w:hint="eastAsia" w:ascii="宋体" w:hAnsi="宋体"/>
                <w:color w:val="000000"/>
                <w:sz w:val="18"/>
                <w:szCs w:val="18"/>
              </w:rPr>
            </w:pPr>
            <w:r>
              <w:rPr>
                <w:rFonts w:hint="eastAsia" w:ascii="宋体" w:hAnsi="宋体"/>
                <w:color w:val="000000"/>
                <w:sz w:val="18"/>
                <w:szCs w:val="18"/>
              </w:rPr>
              <w:t>额定电压：220V</w:t>
            </w:r>
          </w:p>
          <w:p w14:paraId="7D7C4CC8">
            <w:pPr>
              <w:spacing w:beforeLines="0" w:afterLines="0"/>
              <w:jc w:val="left"/>
              <w:rPr>
                <w:rFonts w:hint="eastAsia" w:ascii="宋体" w:hAnsi="宋体"/>
                <w:color w:val="000000"/>
                <w:sz w:val="18"/>
                <w:szCs w:val="18"/>
              </w:rPr>
            </w:pPr>
            <w:r>
              <w:rPr>
                <w:rFonts w:hint="eastAsia" w:ascii="宋体" w:hAnsi="宋体"/>
                <w:color w:val="000000"/>
                <w:sz w:val="18"/>
                <w:szCs w:val="18"/>
              </w:rPr>
              <w:t>额定功率：150W</w:t>
            </w:r>
          </w:p>
          <w:p w14:paraId="239E303F">
            <w:pPr>
              <w:spacing w:beforeLines="0" w:afterLines="0"/>
              <w:jc w:val="left"/>
              <w:rPr>
                <w:rFonts w:hint="eastAsia" w:ascii="宋体" w:hAnsi="宋体"/>
                <w:color w:val="000000"/>
                <w:sz w:val="18"/>
                <w:szCs w:val="18"/>
              </w:rPr>
            </w:pPr>
            <w:r>
              <w:rPr>
                <w:rFonts w:hint="eastAsia" w:ascii="宋体" w:hAnsi="宋体"/>
                <w:color w:val="000000"/>
                <w:sz w:val="18"/>
                <w:szCs w:val="18"/>
              </w:rPr>
              <w:t>额定频率：50HZ</w:t>
            </w:r>
          </w:p>
        </w:tc>
      </w:tr>
      <w:tr w14:paraId="500D42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8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D1DF526">
            <w:pPr>
              <w:spacing w:beforeLines="0" w:afterLines="0"/>
              <w:jc w:val="center"/>
              <w:rPr>
                <w:rFonts w:hint="eastAsia" w:ascii="宋体" w:hAnsi="宋体"/>
                <w:color w:val="000000"/>
                <w:sz w:val="16"/>
                <w:szCs w:val="18"/>
              </w:rPr>
            </w:pPr>
            <w:r>
              <w:rPr>
                <w:rFonts w:hint="eastAsia" w:ascii="宋体" w:hAnsi="宋体"/>
                <w:color w:val="000000"/>
                <w:sz w:val="16"/>
                <w:szCs w:val="18"/>
              </w:rPr>
              <w:t>42</w:t>
            </w:r>
          </w:p>
        </w:tc>
        <w:tc>
          <w:tcPr>
            <w:tcW w:w="1287" w:type="dxa"/>
            <w:tcBorders>
              <w:top w:val="single" w:color="auto" w:sz="6" w:space="0"/>
              <w:left w:val="single" w:color="auto" w:sz="6" w:space="0"/>
              <w:bottom w:val="nil"/>
              <w:right w:val="single" w:color="auto" w:sz="6" w:space="0"/>
              <w:tl2br w:val="nil"/>
              <w:tr2bl w:val="nil"/>
            </w:tcBorders>
            <w:noWrap w:val="0"/>
            <w:vAlign w:val="center"/>
          </w:tcPr>
          <w:p w14:paraId="63FA1AB6">
            <w:pPr>
              <w:spacing w:beforeLines="0" w:afterLines="0"/>
              <w:jc w:val="center"/>
              <w:rPr>
                <w:rFonts w:hint="eastAsia" w:ascii="宋体" w:hAnsi="宋体"/>
                <w:color w:val="000000"/>
                <w:sz w:val="18"/>
                <w:szCs w:val="18"/>
              </w:rPr>
            </w:pPr>
            <w:r>
              <w:rPr>
                <w:rFonts w:hint="eastAsia" w:ascii="宋体" w:hAnsi="宋体"/>
                <w:color w:val="000000"/>
                <w:sz w:val="18"/>
                <w:szCs w:val="18"/>
              </w:rPr>
              <w:t>★开水器+底座</w:t>
            </w:r>
          </w:p>
        </w:tc>
        <w:tc>
          <w:tcPr>
            <w:tcW w:w="1735" w:type="dxa"/>
            <w:tcBorders>
              <w:top w:val="single" w:color="auto" w:sz="6" w:space="0"/>
              <w:left w:val="single" w:color="auto" w:sz="6" w:space="0"/>
              <w:bottom w:val="nil"/>
              <w:right w:val="single" w:color="auto" w:sz="6" w:space="0"/>
              <w:tl2br w:val="nil"/>
              <w:tr2bl w:val="nil"/>
            </w:tcBorders>
            <w:noWrap w:val="0"/>
            <w:vAlign w:val="center"/>
          </w:tcPr>
          <w:p w14:paraId="76667616">
            <w:pPr>
              <w:spacing w:beforeLines="0" w:afterLines="0"/>
              <w:jc w:val="center"/>
              <w:rPr>
                <w:rFonts w:hint="eastAsia" w:ascii="宋体" w:hAnsi="宋体"/>
                <w:color w:val="000000"/>
                <w:sz w:val="18"/>
                <w:szCs w:val="18"/>
              </w:rPr>
            </w:pPr>
            <w:r>
              <w:rPr>
                <w:rFonts w:hint="eastAsia" w:ascii="宋体" w:hAnsi="宋体"/>
                <w:color w:val="000000"/>
                <w:sz w:val="18"/>
                <w:szCs w:val="18"/>
              </w:rPr>
              <w:t>90L</w:t>
            </w:r>
          </w:p>
        </w:tc>
        <w:tc>
          <w:tcPr>
            <w:tcW w:w="742" w:type="dxa"/>
            <w:tcBorders>
              <w:top w:val="single" w:color="auto" w:sz="6" w:space="0"/>
              <w:left w:val="single" w:color="auto" w:sz="6" w:space="0"/>
              <w:bottom w:val="nil"/>
              <w:right w:val="single" w:color="auto" w:sz="6" w:space="0"/>
              <w:tl2br w:val="nil"/>
              <w:tr2bl w:val="nil"/>
            </w:tcBorders>
            <w:noWrap w:val="0"/>
            <w:vAlign w:val="center"/>
          </w:tcPr>
          <w:p w14:paraId="3AA59C29">
            <w:pPr>
              <w:spacing w:beforeLines="0" w:afterLines="0"/>
              <w:jc w:val="center"/>
              <w:rPr>
                <w:rFonts w:hint="eastAsia" w:ascii="宋体" w:hAnsi="宋体"/>
                <w:color w:val="000000"/>
                <w:sz w:val="18"/>
                <w:szCs w:val="18"/>
              </w:rPr>
            </w:pPr>
            <w:r>
              <w:rPr>
                <w:rFonts w:hint="eastAsia" w:ascii="宋体" w:hAnsi="宋体"/>
                <w:color w:val="000000"/>
                <w:sz w:val="18"/>
                <w:szCs w:val="18"/>
              </w:rPr>
              <w:t>1</w:t>
            </w:r>
          </w:p>
        </w:tc>
        <w:tc>
          <w:tcPr>
            <w:tcW w:w="720" w:type="dxa"/>
            <w:tcBorders>
              <w:top w:val="single" w:color="auto" w:sz="6" w:space="0"/>
              <w:left w:val="single" w:color="auto" w:sz="6" w:space="0"/>
              <w:bottom w:val="nil"/>
              <w:right w:val="single" w:color="auto" w:sz="6" w:space="0"/>
              <w:tl2br w:val="nil"/>
              <w:tr2bl w:val="nil"/>
            </w:tcBorders>
            <w:noWrap w:val="0"/>
            <w:vAlign w:val="center"/>
          </w:tcPr>
          <w:p w14:paraId="04B086D7">
            <w:pPr>
              <w:spacing w:beforeLines="0" w:afterLines="0"/>
              <w:jc w:val="center"/>
              <w:rPr>
                <w:rFonts w:hint="eastAsia" w:ascii="宋体" w:hAnsi="宋体"/>
                <w:color w:val="000000"/>
                <w:sz w:val="18"/>
                <w:szCs w:val="18"/>
              </w:rPr>
            </w:pPr>
            <w:r>
              <w:rPr>
                <w:rFonts w:hint="eastAsia" w:ascii="宋体" w:hAnsi="宋体"/>
                <w:color w:val="000000"/>
                <w:sz w:val="18"/>
                <w:szCs w:val="18"/>
              </w:rPr>
              <w:t>套</w:t>
            </w:r>
          </w:p>
        </w:tc>
        <w:tc>
          <w:tcPr>
            <w:tcW w:w="4832" w:type="dxa"/>
            <w:tcBorders>
              <w:top w:val="single" w:color="auto" w:sz="6" w:space="0"/>
              <w:left w:val="single" w:color="auto" w:sz="6" w:space="0"/>
              <w:bottom w:val="nil"/>
              <w:right w:val="single" w:color="auto" w:sz="6" w:space="0"/>
              <w:tl2br w:val="nil"/>
              <w:tr2bl w:val="nil"/>
            </w:tcBorders>
            <w:noWrap w:val="0"/>
            <w:vAlign w:val="center"/>
          </w:tcPr>
          <w:p w14:paraId="2689D865">
            <w:pPr>
              <w:spacing w:beforeLines="0" w:afterLines="0"/>
              <w:jc w:val="left"/>
              <w:rPr>
                <w:rFonts w:hint="eastAsia" w:ascii="宋体" w:hAnsi="宋体"/>
                <w:color w:val="000000"/>
                <w:sz w:val="18"/>
                <w:szCs w:val="18"/>
              </w:rPr>
            </w:pPr>
            <w:r>
              <w:rPr>
                <w:rFonts w:hint="eastAsia" w:ascii="宋体" w:hAnsi="宋体"/>
                <w:color w:val="000000"/>
                <w:sz w:val="18"/>
                <w:szCs w:val="18"/>
              </w:rPr>
              <w:t xml:space="preserve"> 容积:90L 304不锈钢内胆紫铜加热管。</w:t>
            </w:r>
          </w:p>
        </w:tc>
      </w:tr>
      <w:tr w14:paraId="3CC37E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1369B8B">
            <w:pPr>
              <w:spacing w:beforeLines="0" w:afterLines="0"/>
              <w:jc w:val="center"/>
              <w:rPr>
                <w:rFonts w:hint="eastAsia" w:ascii="宋体" w:hAnsi="宋体"/>
                <w:color w:val="000000"/>
                <w:sz w:val="16"/>
                <w:szCs w:val="18"/>
              </w:rPr>
            </w:pPr>
            <w:r>
              <w:rPr>
                <w:rFonts w:hint="eastAsia" w:ascii="宋体" w:hAnsi="宋体"/>
                <w:color w:val="000000"/>
                <w:sz w:val="16"/>
                <w:szCs w:val="18"/>
              </w:rPr>
              <w:t>43</w:t>
            </w:r>
          </w:p>
        </w:tc>
        <w:tc>
          <w:tcPr>
            <w:tcW w:w="9316" w:type="dxa"/>
            <w:gridSpan w:val="5"/>
            <w:tcBorders>
              <w:top w:val="single" w:color="auto" w:sz="12" w:space="0"/>
              <w:left w:val="single" w:color="auto" w:sz="12" w:space="0"/>
              <w:bottom w:val="single" w:color="auto" w:sz="12" w:space="0"/>
              <w:right w:val="single" w:color="auto" w:sz="12" w:space="0"/>
              <w:tl2br w:val="nil"/>
              <w:tr2bl w:val="nil"/>
            </w:tcBorders>
            <w:noWrap w:val="0"/>
            <w:vAlign w:val="center"/>
          </w:tcPr>
          <w:p w14:paraId="2853E619">
            <w:pPr>
              <w:spacing w:beforeLines="0" w:afterLines="0"/>
              <w:jc w:val="center"/>
              <w:rPr>
                <w:rFonts w:hint="eastAsia" w:ascii="宋体" w:hAnsi="宋体"/>
                <w:b/>
                <w:color w:val="000000"/>
                <w:sz w:val="18"/>
                <w:szCs w:val="18"/>
              </w:rPr>
            </w:pPr>
            <w:r>
              <w:rPr>
                <w:rFonts w:hint="eastAsia" w:ascii="宋体" w:hAnsi="宋体"/>
                <w:b/>
                <w:color w:val="000000"/>
                <w:sz w:val="18"/>
                <w:szCs w:val="18"/>
              </w:rPr>
              <w:t>面点间</w:t>
            </w:r>
          </w:p>
        </w:tc>
      </w:tr>
      <w:tr w14:paraId="44284F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4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C49E92D">
            <w:pPr>
              <w:spacing w:beforeLines="0" w:afterLines="0"/>
              <w:jc w:val="center"/>
              <w:rPr>
                <w:rFonts w:hint="eastAsia" w:ascii="宋体" w:hAnsi="宋体"/>
                <w:color w:val="000000"/>
                <w:sz w:val="16"/>
                <w:szCs w:val="18"/>
              </w:rPr>
            </w:pPr>
            <w:r>
              <w:rPr>
                <w:rFonts w:hint="eastAsia" w:ascii="宋体" w:hAnsi="宋体"/>
                <w:color w:val="000000"/>
                <w:sz w:val="16"/>
                <w:szCs w:val="18"/>
              </w:rPr>
              <w:t>44</w:t>
            </w:r>
          </w:p>
        </w:tc>
        <w:tc>
          <w:tcPr>
            <w:tcW w:w="1287" w:type="dxa"/>
            <w:tcBorders>
              <w:top w:val="nil"/>
              <w:left w:val="single" w:color="auto" w:sz="6" w:space="0"/>
              <w:bottom w:val="single" w:color="auto" w:sz="6" w:space="0"/>
              <w:right w:val="single" w:color="auto" w:sz="6" w:space="0"/>
              <w:tl2br w:val="nil"/>
              <w:tr2bl w:val="nil"/>
            </w:tcBorders>
            <w:noWrap w:val="0"/>
            <w:vAlign w:val="center"/>
          </w:tcPr>
          <w:p w14:paraId="383F2482">
            <w:pPr>
              <w:spacing w:beforeLines="0" w:afterLines="0"/>
              <w:jc w:val="center"/>
              <w:rPr>
                <w:rFonts w:hint="eastAsia" w:ascii="宋体" w:hAnsi="宋体"/>
                <w:color w:val="000000"/>
                <w:sz w:val="18"/>
                <w:szCs w:val="18"/>
              </w:rPr>
            </w:pPr>
            <w:r>
              <w:rPr>
                <w:rFonts w:hint="eastAsia" w:ascii="宋体" w:hAnsi="宋体"/>
                <w:color w:val="000000"/>
                <w:sz w:val="18"/>
                <w:szCs w:val="18"/>
              </w:rPr>
              <w:t>双门醒发箱</w:t>
            </w:r>
          </w:p>
        </w:tc>
        <w:tc>
          <w:tcPr>
            <w:tcW w:w="1735" w:type="dxa"/>
            <w:tcBorders>
              <w:top w:val="nil"/>
              <w:left w:val="single" w:color="auto" w:sz="6" w:space="0"/>
              <w:bottom w:val="single" w:color="auto" w:sz="6" w:space="0"/>
              <w:right w:val="single" w:color="auto" w:sz="6" w:space="0"/>
              <w:tl2br w:val="nil"/>
              <w:tr2bl w:val="nil"/>
            </w:tcBorders>
            <w:noWrap w:val="0"/>
            <w:vAlign w:val="center"/>
          </w:tcPr>
          <w:p w14:paraId="4D999D61">
            <w:pPr>
              <w:spacing w:beforeLines="0" w:afterLines="0"/>
              <w:jc w:val="center"/>
              <w:rPr>
                <w:rFonts w:hint="eastAsia" w:ascii="宋体" w:hAnsi="宋体"/>
                <w:color w:val="000000"/>
                <w:sz w:val="18"/>
                <w:szCs w:val="18"/>
              </w:rPr>
            </w:pPr>
            <w:r>
              <w:rPr>
                <w:rFonts w:hint="eastAsia" w:ascii="宋体" w:hAnsi="宋体"/>
                <w:color w:val="000000"/>
                <w:sz w:val="18"/>
                <w:szCs w:val="18"/>
              </w:rPr>
              <w:t>1035*685*1910</w:t>
            </w:r>
          </w:p>
        </w:tc>
        <w:tc>
          <w:tcPr>
            <w:tcW w:w="742" w:type="dxa"/>
            <w:tcBorders>
              <w:top w:val="nil"/>
              <w:left w:val="single" w:color="auto" w:sz="6" w:space="0"/>
              <w:bottom w:val="single" w:color="auto" w:sz="6" w:space="0"/>
              <w:right w:val="single" w:color="auto" w:sz="6" w:space="0"/>
              <w:tl2br w:val="nil"/>
              <w:tr2bl w:val="nil"/>
            </w:tcBorders>
            <w:noWrap w:val="0"/>
            <w:vAlign w:val="center"/>
          </w:tcPr>
          <w:p w14:paraId="121C33E1">
            <w:pPr>
              <w:spacing w:beforeLines="0" w:afterLines="0"/>
              <w:jc w:val="center"/>
              <w:rPr>
                <w:rFonts w:hint="eastAsia" w:ascii="宋体" w:hAnsi="宋体"/>
                <w:color w:val="000000"/>
                <w:sz w:val="18"/>
                <w:szCs w:val="18"/>
              </w:rPr>
            </w:pPr>
            <w:r>
              <w:rPr>
                <w:rFonts w:hint="eastAsia" w:ascii="宋体" w:hAnsi="宋体"/>
                <w:color w:val="000000"/>
                <w:sz w:val="18"/>
                <w:szCs w:val="18"/>
              </w:rPr>
              <w:t>1</w:t>
            </w:r>
          </w:p>
        </w:tc>
        <w:tc>
          <w:tcPr>
            <w:tcW w:w="720" w:type="dxa"/>
            <w:tcBorders>
              <w:top w:val="nil"/>
              <w:left w:val="single" w:color="auto" w:sz="6" w:space="0"/>
              <w:bottom w:val="single" w:color="auto" w:sz="6" w:space="0"/>
              <w:right w:val="single" w:color="auto" w:sz="6" w:space="0"/>
              <w:tl2br w:val="nil"/>
              <w:tr2bl w:val="nil"/>
            </w:tcBorders>
            <w:noWrap w:val="0"/>
            <w:vAlign w:val="center"/>
          </w:tcPr>
          <w:p w14:paraId="6ABB6C9D">
            <w:pPr>
              <w:spacing w:beforeLines="0" w:afterLines="0"/>
              <w:jc w:val="center"/>
              <w:rPr>
                <w:rFonts w:hint="eastAsia" w:ascii="宋体" w:hAnsi="宋体"/>
                <w:color w:val="000000"/>
                <w:sz w:val="18"/>
                <w:szCs w:val="18"/>
              </w:rPr>
            </w:pPr>
            <w:r>
              <w:rPr>
                <w:rFonts w:hint="eastAsia" w:ascii="宋体" w:hAnsi="宋体"/>
                <w:color w:val="000000"/>
                <w:sz w:val="18"/>
                <w:szCs w:val="18"/>
              </w:rPr>
              <w:t>台</w:t>
            </w:r>
          </w:p>
        </w:tc>
        <w:tc>
          <w:tcPr>
            <w:tcW w:w="4832" w:type="dxa"/>
            <w:tcBorders>
              <w:top w:val="nil"/>
              <w:left w:val="single" w:color="auto" w:sz="6" w:space="0"/>
              <w:bottom w:val="single" w:color="auto" w:sz="6" w:space="0"/>
              <w:right w:val="single" w:color="auto" w:sz="6" w:space="0"/>
              <w:tl2br w:val="nil"/>
              <w:tr2bl w:val="nil"/>
            </w:tcBorders>
            <w:noWrap w:val="0"/>
            <w:vAlign w:val="center"/>
          </w:tcPr>
          <w:p w14:paraId="7BCE2975">
            <w:pPr>
              <w:spacing w:beforeLines="0" w:afterLines="0"/>
              <w:jc w:val="center"/>
              <w:rPr>
                <w:rFonts w:hint="eastAsia" w:ascii="宋体" w:hAnsi="宋体"/>
                <w:color w:val="000000"/>
                <w:sz w:val="18"/>
                <w:szCs w:val="18"/>
              </w:rPr>
            </w:pPr>
            <w:r>
              <w:rPr>
                <w:rFonts w:hint="eastAsia" w:ascii="宋体" w:hAnsi="宋体"/>
                <w:color w:val="000000"/>
                <w:sz w:val="18"/>
                <w:szCs w:val="18"/>
              </w:rPr>
              <w:t>型号1035*685*1910                                                    2.全钢无磁箱体和支架 全自动进水补水，防止加热装置干烧，独立焊接水盆，更厚实耐用                  3.带下水控制阀门，可及时更换清水             4.环绕大U型干加热加热装置，采用食品级304材质，使用寿命长，更耐腐蚀 ，对蒸汽进行二次雾化，使发酵效果更理想。                     5、水盆里面的加热装置食品级201加热装置，使用寿命更长，更加耐腐蚀，整体防漏水设计</w:t>
            </w:r>
          </w:p>
        </w:tc>
      </w:tr>
      <w:tr w14:paraId="219DD1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D3C0E5D">
            <w:pPr>
              <w:spacing w:beforeLines="0" w:afterLines="0"/>
              <w:jc w:val="center"/>
              <w:rPr>
                <w:rFonts w:hint="eastAsia" w:ascii="宋体" w:hAnsi="宋体"/>
                <w:color w:val="000000"/>
                <w:sz w:val="16"/>
                <w:szCs w:val="18"/>
              </w:rPr>
            </w:pPr>
            <w:r>
              <w:rPr>
                <w:rFonts w:hint="eastAsia" w:ascii="宋体" w:hAnsi="宋体"/>
                <w:color w:val="000000"/>
                <w:sz w:val="16"/>
                <w:szCs w:val="18"/>
              </w:rPr>
              <w:t>45</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68F4ED4">
            <w:pPr>
              <w:spacing w:beforeLines="0" w:afterLines="0"/>
              <w:jc w:val="center"/>
              <w:rPr>
                <w:rFonts w:hint="eastAsia" w:ascii="宋体" w:hAnsi="宋体"/>
                <w:color w:val="000000"/>
                <w:sz w:val="18"/>
                <w:szCs w:val="18"/>
              </w:rPr>
            </w:pPr>
            <w:r>
              <w:rPr>
                <w:rFonts w:hint="eastAsia" w:ascii="宋体" w:hAnsi="宋体"/>
                <w:color w:val="000000"/>
                <w:sz w:val="18"/>
                <w:szCs w:val="18"/>
              </w:rPr>
              <w:t>保鲜工作柜</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287E5EA">
            <w:pPr>
              <w:spacing w:beforeLines="0" w:afterLines="0"/>
              <w:jc w:val="center"/>
              <w:rPr>
                <w:rFonts w:hint="eastAsia" w:ascii="宋体" w:hAnsi="宋体"/>
                <w:color w:val="000000"/>
                <w:sz w:val="18"/>
                <w:szCs w:val="18"/>
              </w:rPr>
            </w:pPr>
            <w:r>
              <w:rPr>
                <w:rFonts w:hint="eastAsia" w:ascii="宋体" w:hAnsi="宋体"/>
                <w:color w:val="000000"/>
                <w:sz w:val="18"/>
                <w:szCs w:val="18"/>
              </w:rPr>
              <w:t>1800*800*800</w:t>
            </w: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0041DEF">
            <w:pPr>
              <w:spacing w:beforeLines="0" w:afterLines="0"/>
              <w:jc w:val="center"/>
              <w:rPr>
                <w:rFonts w:hint="eastAsia" w:ascii="宋体" w:hAnsi="宋体"/>
                <w:color w:val="000000"/>
                <w:sz w:val="18"/>
                <w:szCs w:val="18"/>
              </w:rPr>
            </w:pPr>
            <w:r>
              <w:rPr>
                <w:rFonts w:hint="eastAsia" w:ascii="宋体" w:hAnsi="宋体"/>
                <w:color w:val="000000"/>
                <w:sz w:val="18"/>
                <w:szCs w:val="18"/>
              </w:rPr>
              <w:t>1</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21DE698">
            <w:pPr>
              <w:spacing w:beforeLines="0" w:afterLines="0"/>
              <w:jc w:val="center"/>
              <w:rPr>
                <w:rFonts w:hint="eastAsia" w:ascii="宋体" w:hAnsi="宋体"/>
                <w:color w:val="000000"/>
                <w:sz w:val="18"/>
                <w:szCs w:val="18"/>
              </w:rPr>
            </w:pPr>
            <w:r>
              <w:rPr>
                <w:rFonts w:hint="eastAsia" w:ascii="宋体" w:hAnsi="宋体"/>
                <w:color w:val="000000"/>
                <w:sz w:val="18"/>
                <w:szCs w:val="18"/>
              </w:rPr>
              <w:t>台</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15288ED">
            <w:pPr>
              <w:spacing w:beforeLines="0" w:afterLines="0"/>
              <w:jc w:val="left"/>
              <w:rPr>
                <w:rFonts w:hint="eastAsia" w:ascii="宋体" w:hAnsi="宋体"/>
                <w:color w:val="000000"/>
                <w:sz w:val="18"/>
                <w:szCs w:val="18"/>
              </w:rPr>
            </w:pPr>
            <w:r>
              <w:rPr>
                <w:rFonts w:hint="eastAsia" w:ascii="宋体" w:hAnsi="宋体"/>
                <w:color w:val="000000"/>
                <w:sz w:val="18"/>
                <w:szCs w:val="18"/>
              </w:rPr>
              <w:t>型号1800*800*800</w:t>
            </w:r>
          </w:p>
          <w:p w14:paraId="7337F518">
            <w:pPr>
              <w:spacing w:beforeLines="0" w:afterLines="0"/>
              <w:jc w:val="left"/>
              <w:rPr>
                <w:rFonts w:hint="eastAsia" w:ascii="宋体" w:hAnsi="宋体"/>
                <w:color w:val="000000"/>
                <w:sz w:val="18"/>
                <w:szCs w:val="18"/>
              </w:rPr>
            </w:pPr>
            <w:r>
              <w:rPr>
                <w:rFonts w:hint="eastAsia" w:ascii="宋体" w:hAnsi="宋体"/>
                <w:color w:val="000000"/>
                <w:sz w:val="18"/>
                <w:szCs w:val="18"/>
              </w:rPr>
              <w:t>1、全铜胆压缩机、风机循环制冷，低噪运行，电压频率220V50HZ，功率320W-620W。 冷藏：R134a；容量不低于1000L。                                                     2、温度控制，冷藏温度0-10度，控温类型：电子数字温控；</w:t>
            </w:r>
          </w:p>
          <w:p w14:paraId="0F3C784E">
            <w:pPr>
              <w:spacing w:beforeLines="0" w:afterLines="0"/>
              <w:jc w:val="left"/>
              <w:rPr>
                <w:rFonts w:hint="eastAsia" w:ascii="宋体" w:hAnsi="宋体"/>
                <w:color w:val="000000"/>
                <w:sz w:val="18"/>
                <w:szCs w:val="18"/>
              </w:rPr>
            </w:pPr>
            <w:r>
              <w:rPr>
                <w:rFonts w:hint="eastAsia" w:ascii="宋体" w:hAnsi="宋体"/>
                <w:color w:val="000000"/>
                <w:sz w:val="18"/>
                <w:szCs w:val="18"/>
              </w:rPr>
              <w:t>3、用SUS201不锈钢机身，无磁不生锈，硬度强、耐腐蚀、抗氧化、抗油污。容量不低于500L。</w:t>
            </w:r>
          </w:p>
          <w:p w14:paraId="571853E8">
            <w:pPr>
              <w:spacing w:beforeLines="0" w:afterLines="0"/>
              <w:jc w:val="left"/>
              <w:rPr>
                <w:rFonts w:hint="eastAsia" w:ascii="宋体" w:hAnsi="宋体"/>
                <w:color w:val="000000"/>
                <w:sz w:val="18"/>
                <w:szCs w:val="18"/>
              </w:rPr>
            </w:pPr>
            <w:r>
              <w:rPr>
                <w:rFonts w:hint="eastAsia" w:ascii="宋体" w:hAnsi="宋体"/>
                <w:color w:val="000000"/>
                <w:sz w:val="18"/>
                <w:szCs w:val="18"/>
              </w:rPr>
              <w:t>4、符合GB 4343.1-2018国家标准，确保冰柜的质量和性能达到规定标准，保证使用的安全和可靠性。控温类型：电子数字温控；</w:t>
            </w:r>
          </w:p>
        </w:tc>
      </w:tr>
      <w:tr w14:paraId="2534E5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091B046">
            <w:pPr>
              <w:spacing w:beforeLines="0" w:afterLines="0"/>
              <w:jc w:val="center"/>
              <w:rPr>
                <w:rFonts w:hint="eastAsia" w:ascii="宋体" w:hAnsi="宋体"/>
                <w:color w:val="000000"/>
                <w:sz w:val="16"/>
                <w:szCs w:val="18"/>
              </w:rPr>
            </w:pPr>
            <w:r>
              <w:rPr>
                <w:rFonts w:hint="eastAsia" w:ascii="宋体" w:hAnsi="宋体"/>
                <w:color w:val="000000"/>
                <w:sz w:val="16"/>
                <w:szCs w:val="18"/>
              </w:rPr>
              <w:t>46</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016612A">
            <w:pPr>
              <w:spacing w:beforeLines="0" w:afterLines="0"/>
              <w:jc w:val="center"/>
              <w:rPr>
                <w:rFonts w:hint="eastAsia" w:ascii="宋体" w:hAnsi="宋体"/>
                <w:color w:val="000000"/>
                <w:sz w:val="18"/>
                <w:szCs w:val="18"/>
              </w:rPr>
            </w:pPr>
            <w:r>
              <w:rPr>
                <w:rFonts w:hint="eastAsia" w:ascii="宋体" w:hAnsi="宋体"/>
                <w:color w:val="000000"/>
                <w:sz w:val="18"/>
                <w:szCs w:val="18"/>
              </w:rPr>
              <w:t>面案工作台</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EED5768">
            <w:pPr>
              <w:spacing w:beforeLines="0" w:afterLines="0"/>
              <w:jc w:val="center"/>
              <w:rPr>
                <w:rFonts w:hint="eastAsia" w:ascii="宋体" w:hAnsi="宋体"/>
                <w:color w:val="000000"/>
                <w:sz w:val="18"/>
                <w:szCs w:val="18"/>
              </w:rPr>
            </w:pPr>
            <w:r>
              <w:rPr>
                <w:rFonts w:hint="eastAsia" w:ascii="宋体" w:hAnsi="宋体"/>
                <w:color w:val="000000"/>
                <w:sz w:val="18"/>
                <w:szCs w:val="18"/>
              </w:rPr>
              <w:t>1800*800*800</w:t>
            </w: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2ACBCEF">
            <w:pPr>
              <w:spacing w:beforeLines="0" w:afterLines="0"/>
              <w:jc w:val="center"/>
              <w:rPr>
                <w:rFonts w:hint="eastAsia" w:ascii="宋体" w:hAnsi="宋体"/>
                <w:color w:val="000000"/>
                <w:sz w:val="18"/>
                <w:szCs w:val="18"/>
              </w:rPr>
            </w:pPr>
            <w:r>
              <w:rPr>
                <w:rFonts w:hint="eastAsia" w:ascii="宋体" w:hAnsi="宋体"/>
                <w:color w:val="000000"/>
                <w:sz w:val="18"/>
                <w:szCs w:val="18"/>
              </w:rPr>
              <w:t>1</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B1EC6A8">
            <w:pPr>
              <w:spacing w:beforeLines="0" w:afterLines="0"/>
              <w:jc w:val="center"/>
              <w:rPr>
                <w:rFonts w:hint="eastAsia" w:ascii="宋体" w:hAnsi="宋体"/>
                <w:color w:val="000000"/>
                <w:sz w:val="18"/>
                <w:szCs w:val="18"/>
              </w:rPr>
            </w:pPr>
            <w:r>
              <w:rPr>
                <w:rFonts w:hint="eastAsia" w:ascii="宋体" w:hAnsi="宋体"/>
                <w:color w:val="000000"/>
                <w:sz w:val="18"/>
                <w:szCs w:val="18"/>
              </w:rPr>
              <w:t>台</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7977534">
            <w:pPr>
              <w:spacing w:beforeLines="0" w:afterLines="0"/>
              <w:jc w:val="left"/>
              <w:rPr>
                <w:rFonts w:hint="eastAsia" w:ascii="宋体" w:hAnsi="宋体"/>
                <w:color w:val="000000"/>
                <w:sz w:val="18"/>
                <w:szCs w:val="18"/>
              </w:rPr>
            </w:pPr>
            <w:r>
              <w:rPr>
                <w:rFonts w:hint="eastAsia" w:ascii="宋体" w:hAnsi="宋体"/>
                <w:color w:val="000000"/>
                <w:sz w:val="18"/>
                <w:szCs w:val="18"/>
              </w:rPr>
              <w:t xml:space="preserve">型号：1800*800*800  </w:t>
            </w:r>
          </w:p>
          <w:p w14:paraId="61D74FE0">
            <w:pPr>
              <w:spacing w:beforeLines="0" w:afterLines="0"/>
              <w:jc w:val="left"/>
              <w:rPr>
                <w:rFonts w:hint="eastAsia" w:ascii="宋体" w:hAnsi="宋体"/>
                <w:color w:val="000000"/>
                <w:sz w:val="18"/>
                <w:szCs w:val="18"/>
              </w:rPr>
            </w:pPr>
            <w:r>
              <w:rPr>
                <w:rFonts w:hint="eastAsia" w:ascii="宋体" w:hAnsi="宋体"/>
                <w:color w:val="000000"/>
                <w:sz w:val="18"/>
                <w:szCs w:val="18"/>
              </w:rPr>
              <w:t>1、商品采用USU201五层工艺拉丝不锈钢磨砂板制作，板材厚度为0.8mm,抗腐蚀性耐用，支撑管采用38不锈钢管配可调节子弹脚                                   2、可满足国家相关标准GB/T 16507-1996规定。</w:t>
            </w:r>
          </w:p>
          <w:p w14:paraId="58C5ABCB">
            <w:pPr>
              <w:spacing w:beforeLines="0" w:afterLines="0"/>
              <w:jc w:val="left"/>
              <w:rPr>
                <w:rFonts w:hint="eastAsia" w:ascii="宋体" w:hAnsi="宋体"/>
                <w:color w:val="000000"/>
                <w:sz w:val="18"/>
                <w:szCs w:val="18"/>
              </w:rPr>
            </w:pPr>
            <w:r>
              <w:rPr>
                <w:rFonts w:hint="eastAsia" w:ascii="宋体" w:hAnsi="宋体"/>
                <w:color w:val="000000"/>
                <w:sz w:val="18"/>
                <w:szCs w:val="18"/>
              </w:rPr>
              <w:t>3、优质不锈钢框架，加厚柳木面板，</w:t>
            </w:r>
          </w:p>
        </w:tc>
      </w:tr>
      <w:tr w14:paraId="75C65E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9566B51">
            <w:pPr>
              <w:spacing w:beforeLines="0" w:afterLines="0"/>
              <w:jc w:val="center"/>
              <w:rPr>
                <w:rFonts w:hint="eastAsia" w:ascii="宋体" w:hAnsi="宋体"/>
                <w:color w:val="000000"/>
                <w:sz w:val="16"/>
                <w:szCs w:val="18"/>
              </w:rPr>
            </w:pPr>
            <w:r>
              <w:rPr>
                <w:rFonts w:hint="eastAsia" w:ascii="宋体" w:hAnsi="宋体"/>
                <w:color w:val="000000"/>
                <w:sz w:val="16"/>
                <w:szCs w:val="18"/>
              </w:rPr>
              <w:t>47</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B8A7AFE">
            <w:pPr>
              <w:spacing w:beforeLines="0" w:afterLines="0"/>
              <w:jc w:val="center"/>
              <w:rPr>
                <w:rFonts w:hint="eastAsia" w:ascii="宋体" w:hAnsi="宋体"/>
                <w:color w:val="000000"/>
                <w:sz w:val="18"/>
                <w:szCs w:val="18"/>
              </w:rPr>
            </w:pPr>
            <w:r>
              <w:rPr>
                <w:rFonts w:hint="eastAsia" w:ascii="宋体" w:hAnsi="宋体"/>
                <w:color w:val="000000"/>
                <w:sz w:val="18"/>
                <w:szCs w:val="18"/>
              </w:rPr>
              <w:t>单星水池</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9671752">
            <w:pPr>
              <w:spacing w:beforeLines="0" w:afterLines="0"/>
              <w:jc w:val="center"/>
              <w:rPr>
                <w:rFonts w:hint="eastAsia" w:ascii="宋体" w:hAnsi="宋体"/>
                <w:color w:val="000000"/>
                <w:sz w:val="18"/>
                <w:szCs w:val="18"/>
              </w:rPr>
            </w:pPr>
            <w:r>
              <w:rPr>
                <w:rFonts w:hint="eastAsia" w:ascii="宋体" w:hAnsi="宋体"/>
                <w:color w:val="000000"/>
                <w:sz w:val="18"/>
                <w:szCs w:val="18"/>
              </w:rPr>
              <w:t>700*500*800</w:t>
            </w: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A9D8FC1">
            <w:pPr>
              <w:spacing w:beforeLines="0" w:afterLines="0"/>
              <w:jc w:val="center"/>
              <w:rPr>
                <w:rFonts w:hint="eastAsia" w:ascii="宋体" w:hAnsi="宋体"/>
                <w:color w:val="000000"/>
                <w:sz w:val="18"/>
                <w:szCs w:val="18"/>
              </w:rPr>
            </w:pPr>
            <w:r>
              <w:rPr>
                <w:rFonts w:hint="eastAsia" w:ascii="宋体" w:hAnsi="宋体"/>
                <w:color w:val="000000"/>
                <w:sz w:val="18"/>
                <w:szCs w:val="18"/>
              </w:rPr>
              <w:t>1</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098E43A">
            <w:pPr>
              <w:spacing w:beforeLines="0" w:afterLines="0"/>
              <w:jc w:val="center"/>
              <w:rPr>
                <w:rFonts w:hint="eastAsia" w:ascii="宋体" w:hAnsi="宋体"/>
                <w:color w:val="000000"/>
                <w:sz w:val="18"/>
                <w:szCs w:val="18"/>
              </w:rPr>
            </w:pPr>
            <w:r>
              <w:rPr>
                <w:rFonts w:hint="eastAsia" w:ascii="宋体" w:hAnsi="宋体"/>
                <w:color w:val="000000"/>
                <w:sz w:val="18"/>
                <w:szCs w:val="18"/>
              </w:rPr>
              <w:t>台</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533EA22">
            <w:pPr>
              <w:spacing w:beforeLines="0" w:afterLines="0"/>
              <w:jc w:val="left"/>
              <w:rPr>
                <w:rFonts w:hint="eastAsia" w:ascii="宋体" w:hAnsi="宋体"/>
                <w:color w:val="000000"/>
                <w:sz w:val="18"/>
                <w:szCs w:val="18"/>
              </w:rPr>
            </w:pPr>
            <w:r>
              <w:rPr>
                <w:rFonts w:hint="eastAsia" w:ascii="宋体" w:hAnsi="宋体"/>
                <w:color w:val="000000"/>
                <w:sz w:val="18"/>
                <w:szCs w:val="18"/>
              </w:rPr>
              <w:t xml:space="preserve">1、尺寸：700*500*800   2、采用US201不锈钢板材台面1.2mm不锈钢板.台面下1.0mm厚U型不锈钢加强筋,槽体采用1.0mm厚不锈钢板,脚管用Φ48mm不锈钢管1.0mm,脚管高低可调节,承接处圆角磨光。所有边角均采用不伤手设计，流水线精工制作。                                     3、可满足国家相关标准GB/T 16507-1996规定。                           </w:t>
            </w:r>
          </w:p>
          <w:p w14:paraId="20D9B5CB">
            <w:pPr>
              <w:spacing w:beforeLines="0" w:afterLines="0"/>
              <w:jc w:val="left"/>
              <w:rPr>
                <w:rFonts w:hint="eastAsia" w:ascii="宋体" w:hAnsi="宋体"/>
                <w:color w:val="000000"/>
                <w:sz w:val="18"/>
                <w:szCs w:val="18"/>
              </w:rPr>
            </w:pPr>
          </w:p>
        </w:tc>
      </w:tr>
      <w:tr w14:paraId="0A14AF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4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08E0D3D">
            <w:pPr>
              <w:spacing w:beforeLines="0" w:afterLines="0"/>
              <w:jc w:val="center"/>
              <w:rPr>
                <w:rFonts w:hint="eastAsia" w:ascii="宋体" w:hAnsi="宋体"/>
                <w:color w:val="000000"/>
                <w:sz w:val="16"/>
                <w:szCs w:val="18"/>
              </w:rPr>
            </w:pPr>
            <w:r>
              <w:rPr>
                <w:rFonts w:hint="eastAsia" w:ascii="宋体" w:hAnsi="宋体"/>
                <w:color w:val="000000"/>
                <w:sz w:val="16"/>
                <w:szCs w:val="18"/>
              </w:rPr>
              <w:t>48</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886150D">
            <w:pPr>
              <w:spacing w:beforeLines="0" w:afterLines="0"/>
              <w:jc w:val="center"/>
              <w:rPr>
                <w:rFonts w:hint="eastAsia" w:ascii="宋体" w:hAnsi="宋体"/>
                <w:color w:val="000000"/>
                <w:sz w:val="18"/>
                <w:szCs w:val="18"/>
              </w:rPr>
            </w:pPr>
            <w:r>
              <w:rPr>
                <w:rFonts w:hint="eastAsia" w:ascii="宋体" w:hAnsi="宋体"/>
                <w:color w:val="000000"/>
                <w:sz w:val="18"/>
                <w:szCs w:val="18"/>
              </w:rPr>
              <w:t>馒头机</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8A18C9B">
            <w:pPr>
              <w:spacing w:beforeLines="0" w:afterLines="0"/>
              <w:jc w:val="center"/>
              <w:rPr>
                <w:rFonts w:hint="eastAsia" w:ascii="宋体" w:hAnsi="宋体"/>
                <w:color w:val="000000"/>
                <w:sz w:val="18"/>
                <w:szCs w:val="18"/>
              </w:rPr>
            </w:pPr>
            <w:r>
              <w:rPr>
                <w:rFonts w:hint="eastAsia" w:ascii="宋体" w:hAnsi="宋体"/>
                <w:color w:val="000000"/>
                <w:sz w:val="18"/>
                <w:szCs w:val="18"/>
              </w:rPr>
              <w:t>1390*455*900</w:t>
            </w: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350704D">
            <w:pPr>
              <w:spacing w:beforeLines="0" w:afterLines="0"/>
              <w:jc w:val="center"/>
              <w:rPr>
                <w:rFonts w:hint="eastAsia" w:ascii="宋体" w:hAnsi="宋体"/>
                <w:color w:val="000000"/>
                <w:sz w:val="18"/>
                <w:szCs w:val="18"/>
              </w:rPr>
            </w:pPr>
            <w:r>
              <w:rPr>
                <w:rFonts w:hint="eastAsia" w:ascii="宋体" w:hAnsi="宋体"/>
                <w:color w:val="000000"/>
                <w:sz w:val="18"/>
                <w:szCs w:val="18"/>
              </w:rPr>
              <w:t>1</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29A90C2">
            <w:pPr>
              <w:spacing w:beforeLines="0" w:afterLines="0"/>
              <w:jc w:val="center"/>
              <w:rPr>
                <w:rFonts w:hint="eastAsia" w:ascii="宋体" w:hAnsi="宋体"/>
                <w:color w:val="000000"/>
                <w:sz w:val="18"/>
                <w:szCs w:val="18"/>
              </w:rPr>
            </w:pPr>
            <w:r>
              <w:rPr>
                <w:rFonts w:hint="eastAsia" w:ascii="宋体" w:hAnsi="宋体"/>
                <w:color w:val="000000"/>
                <w:sz w:val="18"/>
                <w:szCs w:val="18"/>
              </w:rPr>
              <w:t>台</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BD861F4">
            <w:pPr>
              <w:spacing w:beforeLines="0" w:afterLines="0"/>
              <w:jc w:val="left"/>
              <w:rPr>
                <w:rFonts w:hint="eastAsia" w:ascii="宋体" w:hAnsi="宋体"/>
                <w:color w:val="000000"/>
                <w:sz w:val="18"/>
                <w:szCs w:val="18"/>
              </w:rPr>
            </w:pPr>
            <w:r>
              <w:rPr>
                <w:rFonts w:hint="eastAsia" w:ascii="宋体" w:hAnsi="宋体"/>
                <w:color w:val="000000"/>
                <w:sz w:val="18"/>
                <w:szCs w:val="18"/>
              </w:rPr>
              <w:t xml:space="preserve"> 型号：  1390*455*900</w:t>
            </w:r>
          </w:p>
          <w:p w14:paraId="74C00540">
            <w:pPr>
              <w:spacing w:beforeLines="0" w:afterLines="0"/>
              <w:jc w:val="left"/>
              <w:rPr>
                <w:rFonts w:hint="eastAsia" w:ascii="宋体" w:hAnsi="宋体"/>
                <w:color w:val="000000"/>
                <w:sz w:val="18"/>
                <w:szCs w:val="18"/>
              </w:rPr>
            </w:pPr>
            <w:r>
              <w:rPr>
                <w:rFonts w:hint="eastAsia" w:ascii="宋体" w:hAnsi="宋体"/>
                <w:color w:val="000000"/>
                <w:sz w:val="18"/>
                <w:szCs w:val="18"/>
              </w:rPr>
              <w:t xml:space="preserve">1、商品采用USU201不锈钢加厚材质，纯铜电机，三孔设计不卡顿将和好的面通过输送、剪切、滚圆的方法加工成圆球状馒头。本产品符合《食品接触产品安全认证》标准权威机构检测                                         2、电压：220/380V </w:t>
            </w:r>
          </w:p>
          <w:p w14:paraId="1A51AD6B">
            <w:pPr>
              <w:spacing w:beforeLines="0" w:afterLines="0"/>
              <w:jc w:val="left"/>
              <w:rPr>
                <w:rFonts w:hint="eastAsia" w:ascii="宋体" w:hAnsi="宋体"/>
                <w:color w:val="000000"/>
                <w:sz w:val="18"/>
                <w:szCs w:val="18"/>
              </w:rPr>
            </w:pPr>
            <w:r>
              <w:rPr>
                <w:rFonts w:hint="eastAsia" w:ascii="宋体" w:hAnsi="宋体"/>
                <w:color w:val="000000"/>
                <w:sz w:val="18"/>
                <w:szCs w:val="18"/>
              </w:rPr>
              <w:t>生产效率 ：4200/时</w:t>
            </w:r>
          </w:p>
          <w:p w14:paraId="573C188B">
            <w:pPr>
              <w:spacing w:beforeLines="0" w:afterLines="0"/>
              <w:jc w:val="left"/>
              <w:rPr>
                <w:rFonts w:hint="eastAsia" w:ascii="宋体" w:hAnsi="宋体"/>
                <w:color w:val="000000"/>
                <w:sz w:val="18"/>
                <w:szCs w:val="18"/>
              </w:rPr>
            </w:pPr>
            <w:r>
              <w:rPr>
                <w:rFonts w:hint="eastAsia" w:ascii="宋体" w:hAnsi="宋体"/>
                <w:color w:val="000000"/>
                <w:sz w:val="18"/>
                <w:szCs w:val="18"/>
              </w:rPr>
              <w:t>全自动对辊馒头机，国标铜芯电机，不粘辊，成型好，</w:t>
            </w:r>
          </w:p>
        </w:tc>
      </w:tr>
      <w:tr w14:paraId="642F1E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4427466">
            <w:pPr>
              <w:spacing w:beforeLines="0" w:afterLines="0"/>
              <w:jc w:val="center"/>
              <w:rPr>
                <w:rFonts w:hint="eastAsia" w:ascii="宋体" w:hAnsi="宋体"/>
                <w:color w:val="000000"/>
                <w:sz w:val="16"/>
                <w:szCs w:val="18"/>
              </w:rPr>
            </w:pPr>
            <w:r>
              <w:rPr>
                <w:rFonts w:hint="eastAsia" w:ascii="宋体" w:hAnsi="宋体"/>
                <w:color w:val="000000"/>
                <w:sz w:val="16"/>
                <w:szCs w:val="18"/>
              </w:rPr>
              <w:t>49</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BBFCD84">
            <w:pPr>
              <w:spacing w:beforeLines="0" w:afterLines="0"/>
              <w:jc w:val="center"/>
              <w:rPr>
                <w:rFonts w:hint="eastAsia" w:ascii="宋体" w:hAnsi="宋体"/>
                <w:color w:val="000000"/>
                <w:sz w:val="18"/>
                <w:szCs w:val="18"/>
              </w:rPr>
            </w:pPr>
            <w:r>
              <w:rPr>
                <w:rFonts w:hint="eastAsia" w:ascii="宋体" w:hAnsi="宋体"/>
                <w:color w:val="000000"/>
                <w:sz w:val="18"/>
                <w:szCs w:val="18"/>
              </w:rPr>
              <w:t>350自动揉面压面机</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CC9EE1B">
            <w:pPr>
              <w:spacing w:beforeLines="0" w:afterLines="0"/>
              <w:jc w:val="center"/>
              <w:rPr>
                <w:rFonts w:hint="eastAsia" w:ascii="宋体" w:hAnsi="宋体"/>
                <w:color w:val="000000"/>
                <w:sz w:val="18"/>
                <w:szCs w:val="18"/>
              </w:rPr>
            </w:pPr>
            <w:r>
              <w:rPr>
                <w:rFonts w:hint="eastAsia" w:ascii="宋体" w:hAnsi="宋体"/>
                <w:color w:val="000000"/>
                <w:sz w:val="18"/>
                <w:szCs w:val="18"/>
              </w:rPr>
              <w:t>610*1100*1090</w:t>
            </w: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70029B4">
            <w:pPr>
              <w:spacing w:beforeLines="0" w:afterLines="0"/>
              <w:jc w:val="center"/>
              <w:rPr>
                <w:rFonts w:hint="eastAsia" w:ascii="宋体" w:hAnsi="宋体"/>
                <w:color w:val="000000"/>
                <w:sz w:val="18"/>
                <w:szCs w:val="18"/>
              </w:rPr>
            </w:pPr>
            <w:r>
              <w:rPr>
                <w:rFonts w:hint="eastAsia" w:ascii="宋体" w:hAnsi="宋体"/>
                <w:color w:val="000000"/>
                <w:sz w:val="18"/>
                <w:szCs w:val="18"/>
              </w:rPr>
              <w:t>1</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007F0A5">
            <w:pPr>
              <w:spacing w:beforeLines="0" w:afterLines="0"/>
              <w:jc w:val="center"/>
              <w:rPr>
                <w:rFonts w:hint="eastAsia" w:ascii="宋体" w:hAnsi="宋体"/>
                <w:color w:val="000000"/>
                <w:sz w:val="18"/>
                <w:szCs w:val="18"/>
              </w:rPr>
            </w:pPr>
            <w:r>
              <w:rPr>
                <w:rFonts w:hint="eastAsia" w:ascii="宋体" w:hAnsi="宋体"/>
                <w:color w:val="000000"/>
                <w:sz w:val="18"/>
                <w:szCs w:val="18"/>
              </w:rPr>
              <w:t>台</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1779317">
            <w:pPr>
              <w:spacing w:beforeLines="0" w:afterLines="0"/>
              <w:jc w:val="left"/>
              <w:rPr>
                <w:rFonts w:hint="eastAsia" w:ascii="宋体" w:hAnsi="宋体"/>
                <w:color w:val="000000"/>
                <w:sz w:val="18"/>
                <w:szCs w:val="18"/>
              </w:rPr>
            </w:pPr>
            <w:r>
              <w:rPr>
                <w:rFonts w:hint="eastAsia" w:ascii="宋体" w:hAnsi="宋体"/>
                <w:color w:val="000000"/>
                <w:sz w:val="18"/>
                <w:szCs w:val="18"/>
              </w:rPr>
              <w:t xml:space="preserve"> 尺寸 610*1100*1090面辊宽度 350mm 传输带 不易粘面pvC </w:t>
            </w:r>
          </w:p>
          <w:p w14:paraId="1D21D012">
            <w:pPr>
              <w:spacing w:beforeLines="0" w:afterLines="0"/>
              <w:jc w:val="left"/>
              <w:rPr>
                <w:rFonts w:hint="eastAsia" w:ascii="宋体" w:hAnsi="宋体"/>
                <w:color w:val="000000"/>
                <w:sz w:val="18"/>
                <w:szCs w:val="18"/>
              </w:rPr>
            </w:pPr>
            <w:r>
              <w:rPr>
                <w:rFonts w:hint="eastAsia" w:ascii="宋体" w:hAnsi="宋体"/>
                <w:color w:val="000000"/>
                <w:sz w:val="18"/>
                <w:szCs w:val="18"/>
              </w:rPr>
              <w:t xml:space="preserve">揉面厚度 5-25mm 动力齿轮 双齿轮 </w:t>
            </w:r>
          </w:p>
          <w:p w14:paraId="110B9DF7">
            <w:pPr>
              <w:spacing w:beforeLines="0" w:afterLines="0"/>
              <w:jc w:val="left"/>
              <w:rPr>
                <w:rFonts w:hint="eastAsia" w:ascii="宋体" w:hAnsi="宋体"/>
                <w:color w:val="000000"/>
                <w:sz w:val="18"/>
                <w:szCs w:val="18"/>
              </w:rPr>
            </w:pPr>
            <w:r>
              <w:rPr>
                <w:rFonts w:hint="eastAsia" w:ascii="宋体" w:hAnsi="宋体"/>
                <w:color w:val="000000"/>
                <w:sz w:val="18"/>
                <w:szCs w:val="18"/>
              </w:rPr>
              <w:t xml:space="preserve">调节方式 摇轮单调 动力链条 双条 </w:t>
            </w:r>
          </w:p>
          <w:p w14:paraId="1A71719C">
            <w:pPr>
              <w:spacing w:beforeLines="0" w:afterLines="0"/>
              <w:jc w:val="left"/>
              <w:rPr>
                <w:rFonts w:hint="eastAsia" w:ascii="宋体" w:hAnsi="宋体"/>
                <w:color w:val="000000"/>
                <w:sz w:val="18"/>
                <w:szCs w:val="18"/>
              </w:rPr>
            </w:pPr>
            <w:r>
              <w:rPr>
                <w:rFonts w:hint="eastAsia" w:ascii="宋体" w:hAnsi="宋体"/>
                <w:color w:val="000000"/>
                <w:sz w:val="18"/>
                <w:szCs w:val="18"/>
              </w:rPr>
              <w:t xml:space="preserve">外壳材质 滚轴 不锈钢 整机重约 230/260kg </w:t>
            </w:r>
          </w:p>
          <w:p w14:paraId="516A8B8E">
            <w:pPr>
              <w:spacing w:beforeLines="0" w:afterLines="0"/>
              <w:jc w:val="left"/>
              <w:rPr>
                <w:rFonts w:hint="eastAsia" w:ascii="宋体" w:hAnsi="宋体"/>
                <w:color w:val="000000"/>
                <w:sz w:val="18"/>
                <w:szCs w:val="18"/>
              </w:rPr>
            </w:pPr>
            <w:r>
              <w:rPr>
                <w:rFonts w:hint="eastAsia" w:ascii="宋体" w:hAnsi="宋体"/>
                <w:color w:val="000000"/>
                <w:sz w:val="18"/>
                <w:szCs w:val="18"/>
              </w:rPr>
              <w:t>电机功率：3kw/380</w:t>
            </w:r>
          </w:p>
        </w:tc>
      </w:tr>
      <w:tr w14:paraId="1731DA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D157E21">
            <w:pPr>
              <w:spacing w:beforeLines="0" w:afterLines="0"/>
              <w:jc w:val="center"/>
              <w:rPr>
                <w:rFonts w:hint="eastAsia" w:ascii="宋体" w:hAnsi="宋体"/>
                <w:color w:val="000000"/>
                <w:sz w:val="16"/>
                <w:szCs w:val="18"/>
              </w:rPr>
            </w:pPr>
            <w:r>
              <w:rPr>
                <w:rFonts w:hint="eastAsia" w:ascii="宋体" w:hAnsi="宋体"/>
                <w:color w:val="000000"/>
                <w:sz w:val="16"/>
                <w:szCs w:val="18"/>
              </w:rPr>
              <w:t>50</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47CA41E">
            <w:pPr>
              <w:spacing w:beforeLines="0" w:afterLines="0"/>
              <w:jc w:val="center"/>
              <w:rPr>
                <w:rFonts w:hint="eastAsia" w:ascii="宋体" w:hAnsi="宋体"/>
                <w:color w:val="000000"/>
                <w:sz w:val="18"/>
                <w:szCs w:val="18"/>
              </w:rPr>
            </w:pPr>
            <w:r>
              <w:rPr>
                <w:rFonts w:hint="eastAsia" w:ascii="宋体" w:hAnsi="宋体"/>
                <w:color w:val="000000"/>
                <w:sz w:val="18"/>
                <w:szCs w:val="18"/>
              </w:rPr>
              <w:t>★和面机</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AA4A755">
            <w:pPr>
              <w:spacing w:beforeLines="0" w:afterLines="0"/>
              <w:jc w:val="center"/>
              <w:rPr>
                <w:rFonts w:hint="eastAsia" w:ascii="宋体" w:hAnsi="宋体"/>
                <w:color w:val="000000"/>
                <w:sz w:val="18"/>
                <w:szCs w:val="18"/>
              </w:rPr>
            </w:pPr>
            <w:r>
              <w:rPr>
                <w:rFonts w:hint="eastAsia" w:ascii="宋体" w:hAnsi="宋体"/>
                <w:color w:val="000000"/>
                <w:sz w:val="18"/>
                <w:szCs w:val="18"/>
              </w:rPr>
              <w:t>1000*680*900</w:t>
            </w: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8E3E11C">
            <w:pPr>
              <w:spacing w:beforeLines="0" w:afterLines="0"/>
              <w:jc w:val="center"/>
              <w:rPr>
                <w:rFonts w:hint="eastAsia" w:ascii="宋体" w:hAnsi="宋体"/>
                <w:color w:val="000000"/>
                <w:sz w:val="18"/>
                <w:szCs w:val="18"/>
              </w:rPr>
            </w:pPr>
            <w:r>
              <w:rPr>
                <w:rFonts w:hint="eastAsia" w:ascii="宋体" w:hAnsi="宋体"/>
                <w:color w:val="000000"/>
                <w:sz w:val="18"/>
                <w:szCs w:val="18"/>
              </w:rPr>
              <w:t>1</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E5483F2">
            <w:pPr>
              <w:spacing w:beforeLines="0" w:afterLines="0"/>
              <w:jc w:val="center"/>
              <w:rPr>
                <w:rFonts w:hint="eastAsia" w:ascii="宋体" w:hAnsi="宋体" w:eastAsia="宋体"/>
                <w:color w:val="000000"/>
                <w:sz w:val="18"/>
                <w:szCs w:val="18"/>
                <w:lang w:val="en-US" w:eastAsia="zh-CN"/>
              </w:rPr>
            </w:pPr>
            <w:r>
              <w:rPr>
                <w:rFonts w:hint="eastAsia" w:ascii="宋体" w:hAnsi="宋体"/>
                <w:color w:val="000000"/>
                <w:sz w:val="18"/>
                <w:szCs w:val="18"/>
                <w:lang w:val="en-US" w:eastAsia="zh-CN"/>
              </w:rPr>
              <w:t>台</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D637E10">
            <w:pPr>
              <w:spacing w:beforeLines="0" w:afterLines="0"/>
              <w:jc w:val="left"/>
              <w:rPr>
                <w:rFonts w:hint="eastAsia" w:ascii="宋体" w:hAnsi="宋体"/>
                <w:color w:val="000000"/>
                <w:sz w:val="18"/>
                <w:szCs w:val="18"/>
              </w:rPr>
            </w:pPr>
            <w:r>
              <w:rPr>
                <w:rFonts w:hint="eastAsia" w:ascii="宋体" w:hAnsi="宋体"/>
                <w:color w:val="000000"/>
                <w:sz w:val="18"/>
                <w:szCs w:val="18"/>
              </w:rPr>
              <w:t>1、商品采用USU201不锈钢加厚材质，纯铜电机，齿轮传动，双向翻转，机重95kg，小时产量260kg 本产品符合《食品接触产品安全认证》标准权威机构检测</w:t>
            </w:r>
          </w:p>
          <w:p w14:paraId="6EECA210">
            <w:pPr>
              <w:spacing w:beforeLines="0" w:afterLines="0"/>
              <w:jc w:val="left"/>
              <w:rPr>
                <w:rFonts w:hint="eastAsia" w:ascii="宋体" w:hAnsi="宋体"/>
                <w:color w:val="000000"/>
                <w:sz w:val="18"/>
                <w:szCs w:val="18"/>
              </w:rPr>
            </w:pPr>
            <w:r>
              <w:rPr>
                <w:rFonts w:hint="eastAsia" w:ascii="宋体" w:hAnsi="宋体"/>
                <w:color w:val="000000"/>
                <w:sz w:val="18"/>
                <w:szCs w:val="18"/>
              </w:rPr>
              <w:t>2、额定电压：380V,功率：2.5KW ；和面量50KG/H</w:t>
            </w:r>
          </w:p>
          <w:p w14:paraId="0CF02CD5">
            <w:pPr>
              <w:spacing w:beforeLines="0" w:afterLines="0"/>
              <w:jc w:val="left"/>
              <w:rPr>
                <w:rFonts w:hint="eastAsia" w:ascii="宋体" w:hAnsi="宋体"/>
                <w:color w:val="000000"/>
                <w:sz w:val="18"/>
                <w:szCs w:val="18"/>
              </w:rPr>
            </w:pPr>
            <w:r>
              <w:rPr>
                <w:rFonts w:hint="eastAsia" w:ascii="宋体" w:hAnsi="宋体"/>
                <w:color w:val="000000"/>
                <w:sz w:val="18"/>
                <w:szCs w:val="18"/>
              </w:rPr>
              <w:t>双向揉面，皮带链条齿轮传动，实心面刀.</w:t>
            </w:r>
          </w:p>
        </w:tc>
      </w:tr>
      <w:tr w14:paraId="1DDE33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E3D92BE">
            <w:pPr>
              <w:spacing w:beforeLines="0" w:afterLines="0"/>
              <w:jc w:val="center"/>
              <w:rPr>
                <w:rFonts w:hint="eastAsia" w:ascii="宋体" w:hAnsi="宋体"/>
                <w:color w:val="000000"/>
                <w:sz w:val="16"/>
                <w:szCs w:val="18"/>
              </w:rPr>
            </w:pPr>
            <w:r>
              <w:rPr>
                <w:rFonts w:hint="eastAsia" w:ascii="宋体" w:hAnsi="宋体"/>
                <w:color w:val="000000"/>
                <w:sz w:val="16"/>
                <w:szCs w:val="18"/>
              </w:rPr>
              <w:t>51</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00259C7">
            <w:pPr>
              <w:spacing w:beforeLines="0" w:afterLines="0"/>
              <w:jc w:val="center"/>
              <w:rPr>
                <w:rFonts w:hint="eastAsia" w:ascii="宋体" w:hAnsi="宋体"/>
                <w:color w:val="000000"/>
                <w:sz w:val="18"/>
                <w:szCs w:val="18"/>
              </w:rPr>
            </w:pPr>
            <w:r>
              <w:rPr>
                <w:rFonts w:hint="eastAsia" w:ascii="宋体" w:hAnsi="宋体"/>
                <w:color w:val="000000"/>
                <w:sz w:val="18"/>
                <w:szCs w:val="18"/>
              </w:rPr>
              <w:t>三层电热烤箱</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A58F6CE">
            <w:pPr>
              <w:spacing w:beforeLines="0" w:afterLines="0"/>
              <w:jc w:val="center"/>
              <w:rPr>
                <w:rFonts w:hint="eastAsia" w:ascii="宋体" w:hAnsi="宋体"/>
                <w:color w:val="000000"/>
                <w:sz w:val="18"/>
                <w:szCs w:val="18"/>
              </w:rPr>
            </w:pPr>
            <w:r>
              <w:rPr>
                <w:rFonts w:hint="eastAsia" w:ascii="宋体" w:hAnsi="宋体"/>
                <w:color w:val="000000"/>
                <w:sz w:val="18"/>
                <w:szCs w:val="18"/>
              </w:rPr>
              <w:t>1260*820*1535</w:t>
            </w: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3AAD031">
            <w:pPr>
              <w:spacing w:beforeLines="0" w:afterLines="0"/>
              <w:jc w:val="center"/>
              <w:rPr>
                <w:rFonts w:hint="eastAsia" w:ascii="宋体" w:hAnsi="宋体"/>
                <w:color w:val="000000"/>
                <w:sz w:val="18"/>
                <w:szCs w:val="18"/>
              </w:rPr>
            </w:pPr>
            <w:r>
              <w:rPr>
                <w:rFonts w:hint="eastAsia" w:ascii="宋体" w:hAnsi="宋体"/>
                <w:color w:val="000000"/>
                <w:sz w:val="18"/>
                <w:szCs w:val="18"/>
              </w:rPr>
              <w:t>1</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DCFF015">
            <w:pPr>
              <w:spacing w:beforeLines="0" w:afterLines="0"/>
              <w:jc w:val="center"/>
              <w:rPr>
                <w:rFonts w:hint="eastAsia" w:ascii="宋体" w:hAnsi="宋体"/>
                <w:color w:val="000000"/>
                <w:sz w:val="18"/>
                <w:szCs w:val="18"/>
              </w:rPr>
            </w:pPr>
            <w:r>
              <w:rPr>
                <w:rFonts w:hint="eastAsia" w:ascii="宋体" w:hAnsi="宋体"/>
                <w:color w:val="000000"/>
                <w:sz w:val="18"/>
                <w:szCs w:val="18"/>
              </w:rPr>
              <w:t>台</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8DBC1C6">
            <w:pPr>
              <w:spacing w:beforeLines="0" w:afterLines="0"/>
              <w:jc w:val="left"/>
              <w:rPr>
                <w:rFonts w:hint="eastAsia" w:ascii="宋体" w:hAnsi="宋体"/>
                <w:color w:val="000000"/>
                <w:sz w:val="18"/>
                <w:szCs w:val="18"/>
              </w:rPr>
            </w:pPr>
            <w:r>
              <w:rPr>
                <w:rFonts w:hint="eastAsia" w:ascii="宋体" w:hAnsi="宋体"/>
                <w:color w:val="000000"/>
                <w:sz w:val="18"/>
                <w:szCs w:val="18"/>
              </w:rPr>
              <w:t xml:space="preserve">型号1260*820*1535 </w:t>
            </w:r>
          </w:p>
          <w:p w14:paraId="26874307">
            <w:pPr>
              <w:spacing w:beforeLines="0" w:afterLines="0"/>
              <w:jc w:val="left"/>
              <w:rPr>
                <w:rFonts w:hint="eastAsia" w:ascii="宋体" w:hAnsi="宋体"/>
                <w:color w:val="000000"/>
                <w:sz w:val="18"/>
                <w:szCs w:val="18"/>
              </w:rPr>
            </w:pPr>
            <w:r>
              <w:rPr>
                <w:rFonts w:hint="eastAsia" w:ascii="宋体" w:hAnsi="宋体"/>
                <w:color w:val="000000"/>
                <w:sz w:val="18"/>
                <w:szCs w:val="18"/>
              </w:rPr>
              <w:t>2.全封闭式整体环保耐高温材料，保温性能优越。</w:t>
            </w:r>
          </w:p>
          <w:p w14:paraId="33CA9A54">
            <w:pPr>
              <w:spacing w:beforeLines="0" w:afterLines="0"/>
              <w:jc w:val="left"/>
              <w:rPr>
                <w:rFonts w:hint="eastAsia" w:ascii="宋体" w:hAnsi="宋体"/>
                <w:color w:val="000000"/>
                <w:sz w:val="18"/>
                <w:szCs w:val="18"/>
              </w:rPr>
            </w:pPr>
            <w:r>
              <w:rPr>
                <w:rFonts w:hint="eastAsia" w:ascii="宋体" w:hAnsi="宋体"/>
                <w:color w:val="000000"/>
                <w:sz w:val="18"/>
                <w:szCs w:val="18"/>
              </w:rPr>
              <w:t>3电压：380V，功率：21kw。炉内照明装置，玻璃视窗设计，具有自动控温、加热、定时功能。底火、面火温度独立控制，全密封式整体耐高温材料保温结构，最高耐热温度可达400℃，专用高效烘烤发热管，加热快保温时间长。</w:t>
            </w:r>
          </w:p>
        </w:tc>
      </w:tr>
      <w:tr w14:paraId="35AA3D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center"/>
          </w:tcPr>
          <w:p w14:paraId="0A2B72F4">
            <w:pPr>
              <w:spacing w:beforeLines="0" w:afterLines="0"/>
              <w:jc w:val="center"/>
              <w:rPr>
                <w:rFonts w:hint="eastAsia" w:ascii="宋体" w:hAnsi="宋体"/>
                <w:color w:val="000000"/>
                <w:sz w:val="16"/>
                <w:szCs w:val="18"/>
              </w:rPr>
            </w:pPr>
            <w:r>
              <w:rPr>
                <w:rFonts w:hint="eastAsia" w:ascii="宋体" w:hAnsi="宋体"/>
                <w:color w:val="000000"/>
                <w:sz w:val="16"/>
                <w:szCs w:val="18"/>
              </w:rPr>
              <w:t>52</w:t>
            </w:r>
          </w:p>
        </w:tc>
        <w:tc>
          <w:tcPr>
            <w:tcW w:w="1287" w:type="dxa"/>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center"/>
          </w:tcPr>
          <w:p w14:paraId="77CF7034">
            <w:pPr>
              <w:spacing w:beforeLines="0" w:afterLines="0"/>
              <w:jc w:val="center"/>
              <w:rPr>
                <w:rFonts w:hint="eastAsia" w:ascii="宋体" w:hAnsi="宋体"/>
                <w:color w:val="000000"/>
                <w:sz w:val="18"/>
                <w:szCs w:val="18"/>
              </w:rPr>
            </w:pPr>
            <w:r>
              <w:rPr>
                <w:rFonts w:hint="eastAsia" w:ascii="宋体" w:hAnsi="宋体"/>
                <w:color w:val="000000"/>
                <w:sz w:val="18"/>
                <w:szCs w:val="18"/>
              </w:rPr>
              <w:t>落地式电饼铛</w:t>
            </w:r>
          </w:p>
        </w:tc>
        <w:tc>
          <w:tcPr>
            <w:tcW w:w="1735" w:type="dxa"/>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center"/>
          </w:tcPr>
          <w:p w14:paraId="539EA37F">
            <w:pPr>
              <w:spacing w:beforeLines="0" w:afterLines="0"/>
              <w:jc w:val="center"/>
              <w:rPr>
                <w:rFonts w:hint="eastAsia" w:ascii="宋体" w:hAnsi="宋体"/>
                <w:color w:val="000000"/>
                <w:sz w:val="18"/>
                <w:szCs w:val="18"/>
              </w:rPr>
            </w:pPr>
            <w:r>
              <w:rPr>
                <w:rFonts w:hint="eastAsia" w:ascii="宋体" w:hAnsi="宋体"/>
                <w:color w:val="000000"/>
                <w:sz w:val="18"/>
                <w:szCs w:val="18"/>
              </w:rPr>
              <w:t>650*800*800</w:t>
            </w:r>
          </w:p>
        </w:tc>
        <w:tc>
          <w:tcPr>
            <w:tcW w:w="742" w:type="dxa"/>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center"/>
          </w:tcPr>
          <w:p w14:paraId="436DAAB3">
            <w:pPr>
              <w:spacing w:beforeLines="0" w:afterLines="0"/>
              <w:jc w:val="center"/>
              <w:rPr>
                <w:rFonts w:hint="eastAsia" w:ascii="宋体" w:hAnsi="宋体"/>
                <w:color w:val="000000"/>
                <w:sz w:val="18"/>
                <w:szCs w:val="18"/>
              </w:rPr>
            </w:pPr>
            <w:r>
              <w:rPr>
                <w:rFonts w:hint="eastAsia" w:ascii="宋体" w:hAnsi="宋体"/>
                <w:color w:val="000000"/>
                <w:sz w:val="18"/>
                <w:szCs w:val="18"/>
              </w:rPr>
              <w:t>2</w:t>
            </w:r>
          </w:p>
        </w:tc>
        <w:tc>
          <w:tcPr>
            <w:tcW w:w="720" w:type="dxa"/>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center"/>
          </w:tcPr>
          <w:p w14:paraId="7225AC77">
            <w:pPr>
              <w:spacing w:beforeLines="0" w:afterLines="0"/>
              <w:jc w:val="center"/>
              <w:rPr>
                <w:rFonts w:hint="eastAsia" w:ascii="宋体" w:hAnsi="宋体"/>
                <w:color w:val="000000"/>
                <w:sz w:val="18"/>
                <w:szCs w:val="18"/>
              </w:rPr>
            </w:pPr>
            <w:r>
              <w:rPr>
                <w:rFonts w:hint="eastAsia" w:ascii="宋体" w:hAnsi="宋体"/>
                <w:color w:val="000000"/>
                <w:sz w:val="18"/>
                <w:szCs w:val="18"/>
              </w:rPr>
              <w:t>台</w:t>
            </w:r>
          </w:p>
        </w:tc>
        <w:tc>
          <w:tcPr>
            <w:tcW w:w="4832" w:type="dxa"/>
            <w:tcBorders>
              <w:top w:val="single" w:color="auto" w:sz="6" w:space="0"/>
              <w:left w:val="single" w:color="auto" w:sz="6" w:space="0"/>
              <w:bottom w:val="single" w:color="auto" w:sz="6" w:space="0"/>
              <w:right w:val="single" w:color="auto" w:sz="6" w:space="0"/>
              <w:tl2br w:val="nil"/>
              <w:tr2bl w:val="nil"/>
            </w:tcBorders>
            <w:shd w:val="solid" w:color="FFFFFF" w:fill="auto"/>
            <w:noWrap w:val="0"/>
            <w:vAlign w:val="center"/>
          </w:tcPr>
          <w:p w14:paraId="618D140E">
            <w:pPr>
              <w:spacing w:beforeLines="0" w:afterLines="0"/>
              <w:jc w:val="left"/>
              <w:rPr>
                <w:rFonts w:hint="eastAsia" w:ascii="宋体" w:hAnsi="宋体"/>
                <w:color w:val="000000"/>
                <w:sz w:val="18"/>
                <w:szCs w:val="18"/>
              </w:rPr>
            </w:pPr>
          </w:p>
          <w:p w14:paraId="10575128">
            <w:pPr>
              <w:spacing w:beforeLines="0" w:afterLines="0"/>
              <w:jc w:val="left"/>
              <w:rPr>
                <w:rFonts w:hint="eastAsia" w:ascii="宋体" w:hAnsi="宋体"/>
                <w:color w:val="000000"/>
                <w:sz w:val="18"/>
                <w:szCs w:val="18"/>
              </w:rPr>
            </w:pPr>
            <w:r>
              <w:rPr>
                <w:rFonts w:hint="eastAsia" w:ascii="宋体" w:hAnsi="宋体"/>
                <w:color w:val="000000"/>
                <w:sz w:val="18"/>
                <w:szCs w:val="18"/>
              </w:rPr>
              <w:t xml:space="preserve"> 型</w:t>
            </w:r>
            <w:r>
              <w:rPr>
                <w:rFonts w:hint="eastAsia" w:ascii="宋体" w:hAnsi="宋体"/>
                <w:color w:val="000000"/>
                <w:sz w:val="18"/>
                <w:szCs w:val="18"/>
                <w:lang w:val="en-US" w:eastAsia="zh-CN"/>
              </w:rPr>
              <w:t>号</w:t>
            </w:r>
            <w:r>
              <w:rPr>
                <w:rFonts w:hint="eastAsia" w:ascii="宋体" w:hAnsi="宋体"/>
                <w:color w:val="000000"/>
                <w:sz w:val="18"/>
                <w:szCs w:val="18"/>
              </w:rPr>
              <w:t xml:space="preserve"> 650*800*800 </w:t>
            </w:r>
          </w:p>
          <w:p w14:paraId="213FBBCA">
            <w:pPr>
              <w:spacing w:beforeLines="0" w:afterLines="0"/>
              <w:jc w:val="left"/>
              <w:rPr>
                <w:rFonts w:hint="eastAsia" w:ascii="宋体" w:hAnsi="宋体"/>
                <w:color w:val="000000"/>
                <w:sz w:val="18"/>
                <w:szCs w:val="18"/>
              </w:rPr>
            </w:pPr>
            <w:r>
              <w:rPr>
                <w:rFonts w:hint="eastAsia" w:ascii="宋体" w:hAnsi="宋体"/>
                <w:color w:val="000000"/>
                <w:sz w:val="18"/>
                <w:szCs w:val="18"/>
              </w:rPr>
              <w:t xml:space="preserve"> 2、功率：5KW /3800V 温度：0℃-300℃  3、加厚不锈钢机身，LED屏显示温度双面加热，上下独立控温，高密度铝盘。</w:t>
            </w:r>
          </w:p>
        </w:tc>
      </w:tr>
      <w:tr w14:paraId="261753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0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B56CC37">
            <w:pPr>
              <w:spacing w:beforeLines="0" w:afterLines="0"/>
              <w:jc w:val="center"/>
              <w:rPr>
                <w:rFonts w:hint="eastAsia" w:ascii="宋体" w:hAnsi="宋体"/>
                <w:color w:val="000000"/>
                <w:sz w:val="16"/>
                <w:szCs w:val="18"/>
              </w:rPr>
            </w:pPr>
            <w:r>
              <w:rPr>
                <w:rFonts w:hint="eastAsia" w:ascii="宋体" w:hAnsi="宋体"/>
                <w:color w:val="000000"/>
                <w:sz w:val="16"/>
                <w:szCs w:val="18"/>
              </w:rPr>
              <w:t>53</w:t>
            </w:r>
          </w:p>
        </w:tc>
        <w:tc>
          <w:tcPr>
            <w:tcW w:w="1287" w:type="dxa"/>
            <w:tcBorders>
              <w:top w:val="single" w:color="auto" w:sz="6" w:space="0"/>
              <w:left w:val="single" w:color="auto" w:sz="6" w:space="0"/>
              <w:bottom w:val="nil"/>
              <w:right w:val="single" w:color="auto" w:sz="6" w:space="0"/>
              <w:tl2br w:val="nil"/>
              <w:tr2bl w:val="nil"/>
            </w:tcBorders>
            <w:noWrap w:val="0"/>
            <w:vAlign w:val="center"/>
          </w:tcPr>
          <w:p w14:paraId="5CDAF729">
            <w:pPr>
              <w:spacing w:beforeLines="0" w:afterLines="0"/>
              <w:jc w:val="center"/>
              <w:rPr>
                <w:rFonts w:hint="eastAsia" w:ascii="宋体" w:hAnsi="宋体"/>
                <w:color w:val="000000"/>
                <w:sz w:val="18"/>
                <w:szCs w:val="18"/>
              </w:rPr>
            </w:pPr>
            <w:r>
              <w:rPr>
                <w:rFonts w:hint="eastAsia" w:ascii="宋体" w:hAnsi="宋体"/>
                <w:color w:val="000000"/>
                <w:sz w:val="18"/>
                <w:szCs w:val="18"/>
              </w:rPr>
              <w:t>面粉车</w:t>
            </w:r>
          </w:p>
        </w:tc>
        <w:tc>
          <w:tcPr>
            <w:tcW w:w="1735" w:type="dxa"/>
            <w:tcBorders>
              <w:top w:val="single" w:color="auto" w:sz="6" w:space="0"/>
              <w:left w:val="single" w:color="auto" w:sz="6" w:space="0"/>
              <w:bottom w:val="nil"/>
              <w:right w:val="single" w:color="auto" w:sz="6" w:space="0"/>
              <w:tl2br w:val="nil"/>
              <w:tr2bl w:val="nil"/>
            </w:tcBorders>
            <w:noWrap w:val="0"/>
            <w:vAlign w:val="center"/>
          </w:tcPr>
          <w:p w14:paraId="0C08B7F8">
            <w:pPr>
              <w:spacing w:beforeLines="0" w:afterLines="0"/>
              <w:jc w:val="center"/>
              <w:rPr>
                <w:rFonts w:hint="eastAsia" w:ascii="宋体" w:hAnsi="宋体"/>
                <w:color w:val="000000"/>
                <w:sz w:val="18"/>
                <w:szCs w:val="18"/>
              </w:rPr>
            </w:pPr>
            <w:r>
              <w:rPr>
                <w:rFonts w:hint="eastAsia" w:ascii="宋体" w:hAnsi="宋体"/>
                <w:color w:val="000000"/>
                <w:sz w:val="18"/>
                <w:szCs w:val="18"/>
              </w:rPr>
              <w:t>600*600*800</w:t>
            </w:r>
          </w:p>
        </w:tc>
        <w:tc>
          <w:tcPr>
            <w:tcW w:w="742" w:type="dxa"/>
            <w:tcBorders>
              <w:top w:val="single" w:color="auto" w:sz="6" w:space="0"/>
              <w:left w:val="single" w:color="auto" w:sz="6" w:space="0"/>
              <w:bottom w:val="nil"/>
              <w:right w:val="single" w:color="auto" w:sz="6" w:space="0"/>
              <w:tl2br w:val="nil"/>
              <w:tr2bl w:val="nil"/>
            </w:tcBorders>
            <w:noWrap w:val="0"/>
            <w:vAlign w:val="center"/>
          </w:tcPr>
          <w:p w14:paraId="702DA6F7">
            <w:pPr>
              <w:spacing w:beforeLines="0" w:afterLines="0"/>
              <w:jc w:val="center"/>
              <w:rPr>
                <w:rFonts w:hint="eastAsia" w:ascii="宋体" w:hAnsi="宋体"/>
                <w:color w:val="000000"/>
                <w:sz w:val="18"/>
                <w:szCs w:val="18"/>
              </w:rPr>
            </w:pPr>
            <w:r>
              <w:rPr>
                <w:rFonts w:hint="eastAsia" w:ascii="宋体" w:hAnsi="宋体"/>
                <w:color w:val="000000"/>
                <w:sz w:val="18"/>
                <w:szCs w:val="18"/>
              </w:rPr>
              <w:t>2</w:t>
            </w:r>
          </w:p>
        </w:tc>
        <w:tc>
          <w:tcPr>
            <w:tcW w:w="720" w:type="dxa"/>
            <w:tcBorders>
              <w:top w:val="single" w:color="auto" w:sz="6" w:space="0"/>
              <w:left w:val="single" w:color="auto" w:sz="6" w:space="0"/>
              <w:bottom w:val="nil"/>
              <w:right w:val="single" w:color="auto" w:sz="6" w:space="0"/>
              <w:tl2br w:val="nil"/>
              <w:tr2bl w:val="nil"/>
            </w:tcBorders>
            <w:noWrap w:val="0"/>
            <w:vAlign w:val="center"/>
          </w:tcPr>
          <w:p w14:paraId="4AEB7042">
            <w:pPr>
              <w:spacing w:beforeLines="0" w:afterLines="0"/>
              <w:jc w:val="center"/>
              <w:rPr>
                <w:rFonts w:hint="eastAsia" w:ascii="宋体" w:hAnsi="宋体"/>
                <w:color w:val="000000"/>
                <w:sz w:val="18"/>
                <w:szCs w:val="18"/>
              </w:rPr>
            </w:pPr>
            <w:r>
              <w:rPr>
                <w:rFonts w:hint="eastAsia" w:ascii="宋体" w:hAnsi="宋体"/>
                <w:color w:val="000000"/>
                <w:sz w:val="18"/>
                <w:szCs w:val="18"/>
              </w:rPr>
              <w:t>台</w:t>
            </w:r>
          </w:p>
        </w:tc>
        <w:tc>
          <w:tcPr>
            <w:tcW w:w="4832" w:type="dxa"/>
            <w:tcBorders>
              <w:top w:val="single" w:color="auto" w:sz="6" w:space="0"/>
              <w:left w:val="single" w:color="auto" w:sz="6" w:space="0"/>
              <w:bottom w:val="nil"/>
              <w:right w:val="single" w:color="auto" w:sz="6" w:space="0"/>
              <w:tl2br w:val="nil"/>
              <w:tr2bl w:val="nil"/>
            </w:tcBorders>
            <w:noWrap w:val="0"/>
            <w:vAlign w:val="center"/>
          </w:tcPr>
          <w:p w14:paraId="4C1A8184">
            <w:pPr>
              <w:spacing w:beforeLines="0" w:afterLines="0"/>
              <w:jc w:val="left"/>
              <w:rPr>
                <w:rFonts w:hint="eastAsia" w:ascii="宋体" w:hAnsi="宋体"/>
                <w:color w:val="000000"/>
                <w:sz w:val="18"/>
                <w:szCs w:val="18"/>
              </w:rPr>
            </w:pPr>
            <w:r>
              <w:rPr>
                <w:rFonts w:hint="eastAsia" w:ascii="宋体" w:hAnsi="宋体"/>
                <w:color w:val="000000"/>
                <w:sz w:val="18"/>
                <w:szCs w:val="18"/>
              </w:rPr>
              <w:t xml:space="preserve">商品采用USU201不锈钢加厚材质，板材厚度1.0MM ，加静音万向轮。     </w:t>
            </w:r>
          </w:p>
        </w:tc>
      </w:tr>
      <w:tr w14:paraId="63CC3D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EAFFC90">
            <w:pPr>
              <w:spacing w:beforeLines="0" w:afterLines="0"/>
              <w:jc w:val="center"/>
              <w:rPr>
                <w:rFonts w:hint="eastAsia" w:ascii="宋体" w:hAnsi="宋体"/>
                <w:color w:val="000000"/>
                <w:sz w:val="16"/>
                <w:szCs w:val="18"/>
              </w:rPr>
            </w:pPr>
            <w:r>
              <w:rPr>
                <w:rFonts w:hint="eastAsia" w:ascii="宋体" w:hAnsi="宋体"/>
                <w:color w:val="000000"/>
                <w:sz w:val="16"/>
                <w:szCs w:val="18"/>
              </w:rPr>
              <w:t>54</w:t>
            </w:r>
          </w:p>
        </w:tc>
        <w:tc>
          <w:tcPr>
            <w:tcW w:w="9316" w:type="dxa"/>
            <w:gridSpan w:val="5"/>
            <w:tcBorders>
              <w:top w:val="single" w:color="auto" w:sz="12" w:space="0"/>
              <w:left w:val="single" w:color="auto" w:sz="12" w:space="0"/>
              <w:bottom w:val="single" w:color="auto" w:sz="12" w:space="0"/>
              <w:right w:val="single" w:color="auto" w:sz="12" w:space="0"/>
              <w:tl2br w:val="nil"/>
              <w:tr2bl w:val="nil"/>
            </w:tcBorders>
            <w:noWrap w:val="0"/>
            <w:vAlign w:val="center"/>
          </w:tcPr>
          <w:p w14:paraId="45273EF1">
            <w:pPr>
              <w:spacing w:beforeLines="0" w:afterLines="0"/>
              <w:jc w:val="center"/>
              <w:rPr>
                <w:rFonts w:hint="eastAsia" w:ascii="宋体" w:hAnsi="宋体"/>
                <w:b/>
                <w:color w:val="000000"/>
                <w:sz w:val="18"/>
                <w:szCs w:val="18"/>
              </w:rPr>
            </w:pPr>
            <w:r>
              <w:rPr>
                <w:rFonts w:hint="eastAsia" w:ascii="宋体" w:hAnsi="宋体"/>
                <w:b/>
                <w:color w:val="000000"/>
                <w:sz w:val="18"/>
                <w:szCs w:val="18"/>
              </w:rPr>
              <w:t>洗消间</w:t>
            </w:r>
          </w:p>
        </w:tc>
      </w:tr>
      <w:tr w14:paraId="101D08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DFAC3F5">
            <w:pPr>
              <w:spacing w:beforeLines="0" w:afterLines="0"/>
              <w:jc w:val="center"/>
              <w:rPr>
                <w:rFonts w:hint="eastAsia" w:ascii="宋体" w:hAnsi="宋体"/>
                <w:color w:val="000000"/>
                <w:sz w:val="16"/>
                <w:szCs w:val="18"/>
              </w:rPr>
            </w:pPr>
            <w:r>
              <w:rPr>
                <w:rFonts w:hint="eastAsia" w:ascii="宋体" w:hAnsi="宋体"/>
                <w:color w:val="000000"/>
                <w:sz w:val="16"/>
                <w:szCs w:val="18"/>
              </w:rPr>
              <w:t>55</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11A5419">
            <w:pPr>
              <w:spacing w:beforeLines="0" w:afterLines="0"/>
              <w:jc w:val="center"/>
              <w:rPr>
                <w:rFonts w:hint="eastAsia" w:ascii="宋体" w:hAnsi="宋体"/>
                <w:color w:val="000000"/>
                <w:sz w:val="18"/>
                <w:szCs w:val="18"/>
              </w:rPr>
            </w:pPr>
            <w:r>
              <w:rPr>
                <w:rFonts w:hint="eastAsia" w:ascii="宋体" w:hAnsi="宋体"/>
                <w:color w:val="000000"/>
                <w:sz w:val="18"/>
                <w:szCs w:val="18"/>
              </w:rPr>
              <w:t>双层工作台</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556493A">
            <w:pPr>
              <w:spacing w:beforeLines="0" w:afterLines="0"/>
              <w:jc w:val="center"/>
              <w:rPr>
                <w:rFonts w:hint="eastAsia" w:ascii="宋体" w:hAnsi="宋体"/>
                <w:color w:val="000000"/>
                <w:sz w:val="18"/>
                <w:szCs w:val="18"/>
              </w:rPr>
            </w:pPr>
            <w:r>
              <w:rPr>
                <w:rFonts w:hint="eastAsia" w:ascii="宋体" w:hAnsi="宋体"/>
                <w:color w:val="000000"/>
                <w:sz w:val="18"/>
                <w:szCs w:val="18"/>
              </w:rPr>
              <w:t>900*800*800</w:t>
            </w: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9F3163A">
            <w:pPr>
              <w:spacing w:beforeLines="0" w:afterLines="0"/>
              <w:jc w:val="center"/>
              <w:rPr>
                <w:rFonts w:hint="eastAsia" w:ascii="宋体" w:hAnsi="宋体"/>
                <w:color w:val="000000"/>
                <w:sz w:val="18"/>
                <w:szCs w:val="18"/>
              </w:rPr>
            </w:pPr>
            <w:r>
              <w:rPr>
                <w:rFonts w:hint="eastAsia" w:ascii="宋体" w:hAnsi="宋体"/>
                <w:color w:val="000000"/>
                <w:sz w:val="18"/>
                <w:szCs w:val="18"/>
              </w:rPr>
              <w:t>1</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134D100">
            <w:pPr>
              <w:spacing w:beforeLines="0" w:afterLines="0"/>
              <w:jc w:val="center"/>
              <w:rPr>
                <w:rFonts w:hint="eastAsia" w:ascii="宋体" w:hAnsi="宋体"/>
                <w:color w:val="000000"/>
                <w:sz w:val="18"/>
                <w:szCs w:val="18"/>
              </w:rPr>
            </w:pPr>
            <w:r>
              <w:rPr>
                <w:rFonts w:hint="eastAsia" w:ascii="宋体" w:hAnsi="宋体"/>
                <w:color w:val="000000"/>
                <w:sz w:val="18"/>
                <w:szCs w:val="18"/>
              </w:rPr>
              <w:t>台</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2552AEA">
            <w:pPr>
              <w:spacing w:beforeLines="0" w:afterLines="0"/>
              <w:jc w:val="left"/>
              <w:rPr>
                <w:rFonts w:hint="eastAsia" w:ascii="宋体" w:hAnsi="宋体"/>
                <w:color w:val="000000"/>
                <w:sz w:val="18"/>
                <w:szCs w:val="18"/>
              </w:rPr>
            </w:pPr>
            <w:r>
              <w:rPr>
                <w:rFonts w:hint="eastAsia" w:ascii="宋体" w:hAnsi="宋体"/>
                <w:color w:val="000000"/>
                <w:sz w:val="18"/>
                <w:szCs w:val="18"/>
              </w:rPr>
              <w:t>优质201#磨砂不锈钢板材制作，板材厚度 0.8MM</w:t>
            </w:r>
          </w:p>
          <w:p w14:paraId="0B6E257E">
            <w:pPr>
              <w:spacing w:beforeLines="0" w:afterLines="0"/>
              <w:jc w:val="left"/>
              <w:rPr>
                <w:rFonts w:hint="eastAsia" w:ascii="宋体" w:hAnsi="宋体"/>
                <w:color w:val="000000"/>
                <w:sz w:val="18"/>
                <w:szCs w:val="18"/>
              </w:rPr>
            </w:pPr>
            <w:r>
              <w:rPr>
                <w:rFonts w:hint="eastAsia" w:ascii="宋体" w:hAnsi="宋体"/>
                <w:color w:val="000000"/>
                <w:sz w:val="18"/>
                <w:szCs w:val="18"/>
              </w:rPr>
              <w:t>全钢可调节子弹脚</w:t>
            </w:r>
          </w:p>
        </w:tc>
      </w:tr>
      <w:tr w14:paraId="32A03F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6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A286C76">
            <w:pPr>
              <w:spacing w:beforeLines="0" w:afterLines="0"/>
              <w:jc w:val="center"/>
              <w:rPr>
                <w:rFonts w:hint="eastAsia" w:ascii="宋体" w:hAnsi="宋体"/>
                <w:color w:val="000000"/>
                <w:sz w:val="16"/>
                <w:szCs w:val="18"/>
              </w:rPr>
            </w:pPr>
            <w:r>
              <w:rPr>
                <w:rFonts w:hint="eastAsia" w:ascii="宋体" w:hAnsi="宋体"/>
                <w:color w:val="000000"/>
                <w:sz w:val="16"/>
                <w:szCs w:val="18"/>
              </w:rPr>
              <w:t>56</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D0DF8A5">
            <w:pPr>
              <w:spacing w:beforeLines="0" w:afterLines="0"/>
              <w:jc w:val="center"/>
              <w:rPr>
                <w:rFonts w:hint="eastAsia" w:ascii="宋体" w:hAnsi="宋体"/>
                <w:color w:val="000000"/>
                <w:sz w:val="18"/>
                <w:szCs w:val="18"/>
              </w:rPr>
            </w:pPr>
            <w:r>
              <w:rPr>
                <w:rFonts w:hint="eastAsia" w:ascii="宋体" w:hAnsi="宋体"/>
                <w:color w:val="000000"/>
                <w:sz w:val="18"/>
                <w:szCs w:val="18"/>
              </w:rPr>
              <w:t>★超声波洗碗机</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1BF8BC5">
            <w:pPr>
              <w:spacing w:beforeLines="0" w:afterLines="0"/>
              <w:jc w:val="center"/>
              <w:rPr>
                <w:rFonts w:hint="eastAsia" w:ascii="宋体" w:hAnsi="宋体"/>
                <w:color w:val="000000"/>
                <w:sz w:val="16"/>
                <w:szCs w:val="18"/>
              </w:rPr>
            </w:pPr>
            <w:r>
              <w:rPr>
                <w:rFonts w:hint="eastAsia" w:ascii="宋体" w:hAnsi="宋体"/>
                <w:color w:val="000000"/>
                <w:sz w:val="16"/>
                <w:szCs w:val="18"/>
              </w:rPr>
              <w:t>1500*800*800</w:t>
            </w: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BDB815A">
            <w:pPr>
              <w:spacing w:beforeLines="0" w:afterLines="0"/>
              <w:jc w:val="center"/>
              <w:rPr>
                <w:rFonts w:hint="eastAsia" w:ascii="宋体" w:hAnsi="宋体"/>
                <w:color w:val="000000"/>
                <w:sz w:val="18"/>
                <w:szCs w:val="18"/>
              </w:rPr>
            </w:pPr>
            <w:r>
              <w:rPr>
                <w:rFonts w:hint="eastAsia" w:ascii="宋体" w:hAnsi="宋体"/>
                <w:color w:val="000000"/>
                <w:sz w:val="18"/>
                <w:szCs w:val="18"/>
              </w:rPr>
              <w:t>1</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37693ED">
            <w:pPr>
              <w:spacing w:beforeLines="0" w:afterLines="0"/>
              <w:jc w:val="center"/>
              <w:rPr>
                <w:rFonts w:hint="eastAsia" w:ascii="宋体" w:hAnsi="宋体"/>
                <w:color w:val="000000"/>
                <w:sz w:val="18"/>
                <w:szCs w:val="18"/>
              </w:rPr>
            </w:pPr>
            <w:r>
              <w:rPr>
                <w:rFonts w:hint="eastAsia" w:ascii="宋体" w:hAnsi="宋体"/>
                <w:color w:val="000000"/>
                <w:sz w:val="18"/>
                <w:szCs w:val="18"/>
              </w:rPr>
              <w:t>台</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AD27633">
            <w:pPr>
              <w:spacing w:beforeLines="0" w:afterLines="0"/>
              <w:jc w:val="left"/>
              <w:rPr>
                <w:rFonts w:hint="eastAsia" w:ascii="宋体" w:hAnsi="宋体"/>
                <w:color w:val="000000"/>
                <w:sz w:val="18"/>
                <w:szCs w:val="18"/>
              </w:rPr>
            </w:pPr>
            <w:r>
              <w:rPr>
                <w:rFonts w:hint="eastAsia" w:ascii="宋体" w:hAnsi="宋体"/>
                <w:color w:val="000000"/>
                <w:sz w:val="18"/>
                <w:szCs w:val="18"/>
              </w:rPr>
              <w:t>尺寸：1500*800*800</w:t>
            </w:r>
          </w:p>
          <w:p w14:paraId="53F9852F">
            <w:pPr>
              <w:spacing w:beforeLines="0" w:afterLines="0"/>
              <w:jc w:val="left"/>
              <w:rPr>
                <w:rFonts w:hint="eastAsia" w:ascii="宋体" w:hAnsi="宋体"/>
                <w:color w:val="000000"/>
                <w:sz w:val="18"/>
                <w:szCs w:val="18"/>
              </w:rPr>
            </w:pPr>
            <w:r>
              <w:rPr>
                <w:rFonts w:hint="eastAsia" w:ascii="宋体" w:hAnsi="宋体"/>
                <w:color w:val="000000"/>
                <w:sz w:val="18"/>
                <w:szCs w:val="18"/>
              </w:rPr>
              <w:t>机身采用201加厚不锈钢板材，220V;5KW</w:t>
            </w:r>
          </w:p>
          <w:p w14:paraId="74589FF2">
            <w:pPr>
              <w:spacing w:beforeLines="0" w:afterLines="0"/>
              <w:jc w:val="left"/>
              <w:rPr>
                <w:rFonts w:hint="eastAsia" w:ascii="宋体" w:hAnsi="宋体"/>
                <w:color w:val="000000"/>
                <w:sz w:val="18"/>
                <w:szCs w:val="18"/>
              </w:rPr>
            </w:pPr>
            <w:r>
              <w:rPr>
                <w:rFonts w:hint="eastAsia" w:ascii="宋体" w:hAnsi="宋体"/>
                <w:color w:val="000000"/>
                <w:sz w:val="18"/>
                <w:szCs w:val="18"/>
              </w:rPr>
              <w:t>超声波发生器瓦解重油污，灵动操作按键，多孔散热孔设计、过滤渣槽设计，可调节欧式脚。</w:t>
            </w:r>
          </w:p>
        </w:tc>
      </w:tr>
      <w:tr w14:paraId="0D1875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57D57F0">
            <w:pPr>
              <w:spacing w:beforeLines="0" w:afterLines="0"/>
              <w:jc w:val="center"/>
              <w:rPr>
                <w:rFonts w:hint="eastAsia" w:ascii="宋体" w:hAnsi="宋体"/>
                <w:color w:val="000000"/>
                <w:sz w:val="16"/>
                <w:szCs w:val="18"/>
              </w:rPr>
            </w:pPr>
            <w:r>
              <w:rPr>
                <w:rFonts w:hint="eastAsia" w:ascii="宋体" w:hAnsi="宋体"/>
                <w:color w:val="000000"/>
                <w:sz w:val="16"/>
                <w:szCs w:val="18"/>
              </w:rPr>
              <w:t>57</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CB017BD">
            <w:pPr>
              <w:spacing w:beforeLines="0" w:afterLines="0"/>
              <w:jc w:val="center"/>
              <w:rPr>
                <w:rFonts w:hint="eastAsia" w:ascii="宋体" w:hAnsi="宋体"/>
                <w:color w:val="000000"/>
                <w:sz w:val="18"/>
                <w:szCs w:val="18"/>
              </w:rPr>
            </w:pPr>
            <w:r>
              <w:rPr>
                <w:rFonts w:hint="eastAsia" w:ascii="宋体" w:hAnsi="宋体"/>
                <w:color w:val="000000"/>
                <w:sz w:val="18"/>
                <w:szCs w:val="18"/>
              </w:rPr>
              <w:t>三星水池</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BC1C8FA">
            <w:pPr>
              <w:spacing w:beforeLines="0" w:afterLines="0"/>
              <w:jc w:val="center"/>
              <w:rPr>
                <w:rFonts w:hint="eastAsia" w:ascii="宋体" w:hAnsi="宋体"/>
                <w:color w:val="000000"/>
                <w:sz w:val="18"/>
                <w:szCs w:val="18"/>
              </w:rPr>
            </w:pPr>
            <w:r>
              <w:rPr>
                <w:rFonts w:hint="eastAsia" w:ascii="宋体" w:hAnsi="宋体"/>
                <w:color w:val="000000"/>
                <w:sz w:val="18"/>
                <w:szCs w:val="18"/>
              </w:rPr>
              <w:t>1800*600*800</w:t>
            </w: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9D17981">
            <w:pPr>
              <w:spacing w:beforeLines="0" w:afterLines="0"/>
              <w:jc w:val="center"/>
              <w:rPr>
                <w:rFonts w:hint="eastAsia" w:ascii="宋体" w:hAnsi="宋体"/>
                <w:color w:val="000000"/>
                <w:sz w:val="18"/>
                <w:szCs w:val="18"/>
              </w:rPr>
            </w:pPr>
            <w:r>
              <w:rPr>
                <w:rFonts w:hint="eastAsia" w:ascii="宋体" w:hAnsi="宋体"/>
                <w:color w:val="000000"/>
                <w:sz w:val="18"/>
                <w:szCs w:val="18"/>
              </w:rPr>
              <w:t>1</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04B082D">
            <w:pPr>
              <w:spacing w:beforeLines="0" w:afterLines="0"/>
              <w:jc w:val="center"/>
              <w:rPr>
                <w:rFonts w:hint="eastAsia" w:ascii="宋体" w:hAnsi="宋体"/>
                <w:color w:val="000000"/>
                <w:sz w:val="18"/>
                <w:szCs w:val="18"/>
              </w:rPr>
            </w:pPr>
            <w:r>
              <w:rPr>
                <w:rFonts w:hint="eastAsia" w:ascii="宋体" w:hAnsi="宋体"/>
                <w:color w:val="000000"/>
                <w:sz w:val="18"/>
                <w:szCs w:val="18"/>
              </w:rPr>
              <w:t>台</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7F546C0">
            <w:pPr>
              <w:spacing w:beforeLines="0" w:afterLines="0"/>
              <w:jc w:val="left"/>
              <w:rPr>
                <w:rFonts w:hint="eastAsia" w:ascii="宋体" w:hAnsi="宋体"/>
                <w:color w:val="000000"/>
                <w:sz w:val="18"/>
                <w:szCs w:val="18"/>
              </w:rPr>
            </w:pPr>
            <w:r>
              <w:rPr>
                <w:rFonts w:hint="eastAsia" w:ascii="宋体" w:hAnsi="宋体"/>
                <w:color w:val="000000"/>
                <w:sz w:val="18"/>
                <w:szCs w:val="18"/>
              </w:rPr>
              <w:t xml:space="preserve">优质201#磨砂不锈钢板材制作，板材厚度1.2MM   护板1.0MM                        </w:t>
            </w:r>
          </w:p>
          <w:p w14:paraId="7C631695">
            <w:pPr>
              <w:spacing w:beforeLines="0" w:afterLines="0"/>
              <w:jc w:val="left"/>
              <w:rPr>
                <w:rFonts w:hint="eastAsia" w:ascii="宋体" w:hAnsi="宋体"/>
                <w:color w:val="000000"/>
                <w:sz w:val="18"/>
                <w:szCs w:val="18"/>
              </w:rPr>
            </w:pPr>
          </w:p>
        </w:tc>
      </w:tr>
      <w:tr w14:paraId="489F93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4FA723B">
            <w:pPr>
              <w:spacing w:beforeLines="0" w:afterLines="0"/>
              <w:jc w:val="center"/>
              <w:rPr>
                <w:rFonts w:hint="eastAsia" w:ascii="宋体" w:hAnsi="宋体"/>
                <w:color w:val="000000"/>
                <w:sz w:val="16"/>
                <w:szCs w:val="18"/>
              </w:rPr>
            </w:pPr>
            <w:r>
              <w:rPr>
                <w:rFonts w:hint="eastAsia" w:ascii="宋体" w:hAnsi="宋体"/>
                <w:color w:val="000000"/>
                <w:sz w:val="16"/>
                <w:szCs w:val="18"/>
              </w:rPr>
              <w:t>58</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8A68436">
            <w:pPr>
              <w:spacing w:beforeLines="0" w:afterLines="0"/>
              <w:jc w:val="center"/>
              <w:rPr>
                <w:rFonts w:hint="eastAsia" w:ascii="宋体" w:hAnsi="宋体"/>
                <w:color w:val="000000"/>
                <w:sz w:val="18"/>
                <w:szCs w:val="18"/>
              </w:rPr>
            </w:pPr>
            <w:r>
              <w:rPr>
                <w:rFonts w:hint="eastAsia" w:ascii="宋体" w:hAnsi="宋体"/>
                <w:color w:val="000000"/>
                <w:sz w:val="18"/>
                <w:szCs w:val="18"/>
              </w:rPr>
              <w:t>★双门消毒柜</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3750810">
            <w:pPr>
              <w:spacing w:beforeLines="0" w:afterLines="0"/>
              <w:jc w:val="center"/>
              <w:rPr>
                <w:rFonts w:hint="eastAsia" w:ascii="宋体" w:hAnsi="宋体"/>
                <w:color w:val="000000"/>
                <w:sz w:val="18"/>
                <w:szCs w:val="18"/>
              </w:rPr>
            </w:pPr>
            <w:r>
              <w:rPr>
                <w:rFonts w:hint="eastAsia" w:ascii="宋体" w:hAnsi="宋体"/>
                <w:color w:val="000000"/>
                <w:sz w:val="18"/>
                <w:szCs w:val="18"/>
              </w:rPr>
              <w:t>1150*500*1910</w:t>
            </w: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79E5BAC">
            <w:pPr>
              <w:spacing w:beforeLines="0" w:afterLines="0"/>
              <w:jc w:val="center"/>
              <w:rPr>
                <w:rFonts w:hint="eastAsia" w:ascii="宋体" w:hAnsi="宋体"/>
                <w:color w:val="000000"/>
                <w:sz w:val="18"/>
                <w:szCs w:val="18"/>
              </w:rPr>
            </w:pPr>
            <w:r>
              <w:rPr>
                <w:rFonts w:hint="eastAsia" w:ascii="宋体" w:hAnsi="宋体"/>
                <w:color w:val="000000"/>
                <w:sz w:val="18"/>
                <w:szCs w:val="18"/>
              </w:rPr>
              <w:t>3</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04AF223">
            <w:pPr>
              <w:spacing w:beforeLines="0" w:afterLines="0"/>
              <w:jc w:val="center"/>
              <w:rPr>
                <w:rFonts w:hint="eastAsia" w:ascii="宋体" w:hAnsi="宋体"/>
                <w:color w:val="000000"/>
                <w:sz w:val="18"/>
                <w:szCs w:val="18"/>
              </w:rPr>
            </w:pPr>
            <w:r>
              <w:rPr>
                <w:rFonts w:hint="eastAsia" w:ascii="宋体" w:hAnsi="宋体"/>
                <w:color w:val="000000"/>
                <w:sz w:val="18"/>
                <w:szCs w:val="18"/>
              </w:rPr>
              <w:t>台</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41C2ADA">
            <w:pPr>
              <w:spacing w:beforeLines="0" w:afterLines="0"/>
              <w:jc w:val="left"/>
              <w:rPr>
                <w:rFonts w:hint="eastAsia" w:ascii="宋体" w:hAnsi="宋体"/>
                <w:color w:val="000000"/>
                <w:sz w:val="18"/>
                <w:szCs w:val="18"/>
              </w:rPr>
            </w:pPr>
            <w:r>
              <w:rPr>
                <w:rFonts w:hint="eastAsia" w:ascii="宋体" w:hAnsi="宋体"/>
                <w:color w:val="000000"/>
                <w:sz w:val="18"/>
                <w:szCs w:val="18"/>
              </w:rPr>
              <w:t>型号：  1150*500*1910</w:t>
            </w:r>
          </w:p>
          <w:p w14:paraId="3C7E1075">
            <w:pPr>
              <w:spacing w:beforeLines="0" w:afterLines="0"/>
              <w:jc w:val="left"/>
              <w:rPr>
                <w:rFonts w:hint="eastAsia" w:ascii="宋体" w:hAnsi="宋体"/>
                <w:color w:val="000000"/>
                <w:sz w:val="18"/>
                <w:szCs w:val="18"/>
              </w:rPr>
            </w:pPr>
            <w:r>
              <w:rPr>
                <w:rFonts w:hint="eastAsia" w:ascii="宋体" w:hAnsi="宋体"/>
                <w:color w:val="000000"/>
                <w:sz w:val="18"/>
                <w:szCs w:val="18"/>
              </w:rPr>
              <w:t>1、可放餐具数不低于200件，使用人数不低于100人。</w:t>
            </w:r>
          </w:p>
          <w:p w14:paraId="71D04671">
            <w:pPr>
              <w:spacing w:beforeLines="0" w:afterLines="0"/>
              <w:jc w:val="left"/>
              <w:rPr>
                <w:rFonts w:hint="eastAsia" w:ascii="宋体" w:hAnsi="宋体"/>
                <w:color w:val="000000"/>
                <w:sz w:val="18"/>
                <w:szCs w:val="18"/>
              </w:rPr>
            </w:pPr>
            <w:r>
              <w:rPr>
                <w:rFonts w:hint="eastAsia" w:ascii="宋体" w:hAnsi="宋体"/>
                <w:color w:val="000000"/>
                <w:sz w:val="18"/>
                <w:szCs w:val="18"/>
              </w:rPr>
              <w:t>2、红外线加125度高温加风机热循环消毒，消毒无死角，符合GB</w:t>
            </w:r>
          </w:p>
          <w:p w14:paraId="1365E735">
            <w:pPr>
              <w:spacing w:beforeLines="0" w:afterLines="0"/>
              <w:jc w:val="left"/>
              <w:rPr>
                <w:rFonts w:hint="eastAsia" w:ascii="宋体" w:hAnsi="宋体"/>
                <w:color w:val="000000"/>
                <w:sz w:val="18"/>
                <w:szCs w:val="18"/>
              </w:rPr>
            </w:pPr>
            <w:r>
              <w:rPr>
                <w:rFonts w:hint="eastAsia" w:ascii="宋体" w:hAnsi="宋体"/>
                <w:color w:val="000000"/>
                <w:sz w:val="18"/>
                <w:szCs w:val="18"/>
              </w:rPr>
              <w:t>19热力消毒柜17988-2008食具消毒柜安全和卫生要求的国家标准，对自然菌的杀灭率应大于99.9%;对大肠杆菌杀灭率应不小于99.9%;对金黄色台</w:t>
            </w:r>
          </w:p>
          <w:p w14:paraId="021AC679">
            <w:pPr>
              <w:spacing w:beforeLines="0" w:afterLines="0"/>
              <w:jc w:val="left"/>
              <w:rPr>
                <w:rFonts w:hint="eastAsia" w:ascii="宋体" w:hAnsi="宋体"/>
                <w:color w:val="000000"/>
                <w:sz w:val="18"/>
                <w:szCs w:val="18"/>
              </w:rPr>
            </w:pPr>
            <w:r>
              <w:rPr>
                <w:rFonts w:hint="eastAsia" w:ascii="宋体" w:hAnsi="宋体"/>
                <w:color w:val="000000"/>
                <w:sz w:val="18"/>
                <w:szCs w:val="18"/>
              </w:rPr>
              <w:t>葡萄球菌杀灭率应不小于99.9%。</w:t>
            </w:r>
          </w:p>
          <w:p w14:paraId="417170C4">
            <w:pPr>
              <w:spacing w:beforeLines="0" w:afterLines="0"/>
              <w:jc w:val="left"/>
              <w:rPr>
                <w:rFonts w:hint="eastAsia" w:ascii="宋体" w:hAnsi="宋体"/>
                <w:color w:val="000000"/>
                <w:sz w:val="18"/>
                <w:szCs w:val="18"/>
              </w:rPr>
            </w:pPr>
            <w:r>
              <w:rPr>
                <w:rFonts w:hint="eastAsia" w:ascii="宋体" w:hAnsi="宋体"/>
                <w:color w:val="000000"/>
                <w:sz w:val="18"/>
                <w:szCs w:val="18"/>
              </w:rPr>
              <w:t>3、无磁箱体，杜绝生锈，具有独立电源开关，机器内部线路使用阻燃材质，规避火灾安全隐患。</w:t>
            </w:r>
          </w:p>
        </w:tc>
      </w:tr>
      <w:tr w14:paraId="7054C0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2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8B956C4">
            <w:pPr>
              <w:spacing w:beforeLines="0" w:afterLines="0"/>
              <w:jc w:val="center"/>
              <w:rPr>
                <w:rFonts w:hint="eastAsia" w:ascii="宋体" w:hAnsi="宋体"/>
                <w:color w:val="000000"/>
                <w:sz w:val="16"/>
                <w:szCs w:val="18"/>
              </w:rPr>
            </w:pPr>
            <w:r>
              <w:rPr>
                <w:rFonts w:hint="eastAsia" w:ascii="宋体" w:hAnsi="宋体"/>
                <w:color w:val="000000"/>
                <w:sz w:val="16"/>
                <w:szCs w:val="18"/>
              </w:rPr>
              <w:t>59</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A224527">
            <w:pPr>
              <w:spacing w:beforeLines="0" w:afterLines="0"/>
              <w:jc w:val="center"/>
              <w:rPr>
                <w:rFonts w:hint="eastAsia" w:ascii="宋体" w:hAnsi="宋体"/>
                <w:color w:val="000000"/>
                <w:sz w:val="18"/>
                <w:szCs w:val="18"/>
              </w:rPr>
            </w:pPr>
            <w:r>
              <w:rPr>
                <w:rFonts w:hint="eastAsia" w:ascii="宋体" w:hAnsi="宋体"/>
                <w:color w:val="000000"/>
                <w:sz w:val="18"/>
                <w:szCs w:val="18"/>
              </w:rPr>
              <w:t>粘捕式灭蚊灯</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F8C34C6">
            <w:pPr>
              <w:spacing w:beforeLines="0" w:afterLines="0"/>
              <w:jc w:val="center"/>
              <w:rPr>
                <w:rFonts w:hint="eastAsia" w:ascii="宋体" w:hAnsi="宋体"/>
                <w:color w:val="000000"/>
                <w:sz w:val="18"/>
                <w:szCs w:val="18"/>
              </w:rPr>
            </w:pPr>
            <w:r>
              <w:rPr>
                <w:rFonts w:hint="eastAsia" w:ascii="宋体" w:hAnsi="宋体"/>
                <w:color w:val="000000"/>
                <w:sz w:val="18"/>
                <w:szCs w:val="18"/>
              </w:rPr>
              <w:t>400*170*310</w:t>
            </w: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3E831D6">
            <w:pPr>
              <w:spacing w:beforeLines="0" w:afterLines="0"/>
              <w:jc w:val="center"/>
              <w:rPr>
                <w:rFonts w:hint="eastAsia" w:ascii="宋体" w:hAnsi="宋体"/>
                <w:color w:val="000000"/>
                <w:sz w:val="18"/>
                <w:szCs w:val="18"/>
              </w:rPr>
            </w:pPr>
            <w:r>
              <w:rPr>
                <w:rFonts w:hint="eastAsia" w:ascii="宋体" w:hAnsi="宋体"/>
                <w:color w:val="000000"/>
                <w:sz w:val="18"/>
                <w:szCs w:val="18"/>
              </w:rPr>
              <w:t>2</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B41A66C">
            <w:pPr>
              <w:spacing w:beforeLines="0" w:afterLines="0"/>
              <w:jc w:val="center"/>
              <w:rPr>
                <w:rFonts w:hint="eastAsia" w:ascii="宋体" w:hAnsi="宋体"/>
                <w:color w:val="000000"/>
                <w:sz w:val="18"/>
                <w:szCs w:val="18"/>
              </w:rPr>
            </w:pPr>
            <w:r>
              <w:rPr>
                <w:rFonts w:hint="eastAsia" w:ascii="宋体" w:hAnsi="宋体"/>
                <w:color w:val="000000"/>
                <w:sz w:val="18"/>
                <w:szCs w:val="18"/>
              </w:rPr>
              <w:t>台</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283C8B8">
            <w:pPr>
              <w:spacing w:beforeLines="0" w:afterLines="0"/>
              <w:jc w:val="left"/>
              <w:rPr>
                <w:rFonts w:hint="eastAsia" w:ascii="宋体" w:hAnsi="宋体"/>
                <w:color w:val="000000"/>
                <w:sz w:val="18"/>
                <w:szCs w:val="18"/>
              </w:rPr>
            </w:pPr>
            <w:r>
              <w:rPr>
                <w:rFonts w:hint="eastAsia" w:ascii="宋体" w:hAnsi="宋体"/>
                <w:color w:val="000000"/>
                <w:sz w:val="18"/>
                <w:szCs w:val="18"/>
              </w:rPr>
              <w:t>工作方式：粘捕式</w:t>
            </w:r>
          </w:p>
          <w:p w14:paraId="4590C383">
            <w:pPr>
              <w:spacing w:beforeLines="0" w:afterLines="0"/>
              <w:jc w:val="left"/>
              <w:rPr>
                <w:rFonts w:hint="eastAsia" w:ascii="宋体" w:hAnsi="宋体"/>
                <w:color w:val="000000"/>
                <w:sz w:val="18"/>
                <w:szCs w:val="18"/>
              </w:rPr>
            </w:pPr>
            <w:r>
              <w:rPr>
                <w:rFonts w:hint="eastAsia" w:ascii="宋体" w:hAnsi="宋体"/>
                <w:color w:val="000000"/>
                <w:sz w:val="18"/>
                <w:szCs w:val="18"/>
              </w:rPr>
              <w:t>额定电压：220V-50HZ</w:t>
            </w:r>
          </w:p>
          <w:p w14:paraId="59DC390E">
            <w:pPr>
              <w:spacing w:beforeLines="0" w:afterLines="0"/>
              <w:jc w:val="left"/>
              <w:rPr>
                <w:rFonts w:hint="eastAsia" w:ascii="宋体" w:hAnsi="宋体"/>
                <w:color w:val="000000"/>
                <w:sz w:val="18"/>
                <w:szCs w:val="18"/>
              </w:rPr>
            </w:pPr>
            <w:r>
              <w:rPr>
                <w:rFonts w:hint="eastAsia" w:ascii="宋体" w:hAnsi="宋体"/>
                <w:color w:val="000000"/>
                <w:sz w:val="18"/>
                <w:szCs w:val="18"/>
              </w:rPr>
              <w:t>额定功率：0.008KW</w:t>
            </w:r>
          </w:p>
          <w:p w14:paraId="0D7AB786">
            <w:pPr>
              <w:spacing w:beforeLines="0" w:afterLines="0"/>
              <w:jc w:val="left"/>
              <w:rPr>
                <w:rFonts w:hint="eastAsia" w:ascii="宋体" w:hAnsi="宋体"/>
                <w:color w:val="000000"/>
                <w:sz w:val="18"/>
                <w:szCs w:val="18"/>
              </w:rPr>
            </w:pPr>
            <w:r>
              <w:rPr>
                <w:rFonts w:hint="eastAsia" w:ascii="宋体" w:hAnsi="宋体"/>
                <w:color w:val="000000"/>
                <w:sz w:val="18"/>
                <w:szCs w:val="18"/>
              </w:rPr>
              <w:t>覆盖面积：30-50</w:t>
            </w:r>
          </w:p>
          <w:p w14:paraId="503F6259">
            <w:pPr>
              <w:spacing w:beforeLines="0" w:afterLines="0"/>
              <w:jc w:val="left"/>
              <w:rPr>
                <w:rFonts w:hint="eastAsia" w:ascii="宋体" w:hAnsi="宋体"/>
                <w:color w:val="000000"/>
                <w:sz w:val="18"/>
                <w:szCs w:val="18"/>
              </w:rPr>
            </w:pPr>
            <w:r>
              <w:rPr>
                <w:rFonts w:hint="eastAsia" w:ascii="宋体" w:hAnsi="宋体"/>
                <w:color w:val="000000"/>
                <w:sz w:val="18"/>
                <w:szCs w:val="18"/>
              </w:rPr>
              <w:t>材料等级：ABS阻燃材料</w:t>
            </w:r>
          </w:p>
        </w:tc>
      </w:tr>
      <w:tr w14:paraId="771833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4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3938949">
            <w:pPr>
              <w:spacing w:beforeLines="0" w:afterLines="0"/>
              <w:jc w:val="center"/>
              <w:rPr>
                <w:rFonts w:hint="eastAsia" w:ascii="宋体" w:hAnsi="宋体"/>
                <w:color w:val="000000"/>
                <w:sz w:val="16"/>
                <w:szCs w:val="18"/>
              </w:rPr>
            </w:pPr>
            <w:r>
              <w:rPr>
                <w:rFonts w:hint="eastAsia" w:ascii="宋体" w:hAnsi="宋体"/>
                <w:color w:val="000000"/>
                <w:sz w:val="16"/>
                <w:szCs w:val="18"/>
              </w:rPr>
              <w:t>60</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07D1936">
            <w:pPr>
              <w:spacing w:beforeLines="0" w:afterLines="0"/>
              <w:jc w:val="center"/>
              <w:rPr>
                <w:rFonts w:hint="eastAsia" w:ascii="宋体" w:hAnsi="宋体"/>
                <w:color w:val="000000"/>
                <w:sz w:val="18"/>
                <w:szCs w:val="18"/>
              </w:rPr>
            </w:pPr>
            <w:r>
              <w:rPr>
                <w:rFonts w:hint="eastAsia" w:ascii="宋体" w:hAnsi="宋体"/>
                <w:color w:val="000000"/>
                <w:sz w:val="18"/>
                <w:szCs w:val="18"/>
              </w:rPr>
              <w:t>紫外线杀菌灯</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9EF1A3E">
            <w:pPr>
              <w:spacing w:beforeLines="0" w:afterLines="0"/>
              <w:jc w:val="center"/>
              <w:rPr>
                <w:rFonts w:hint="eastAsia" w:ascii="宋体" w:hAnsi="宋体"/>
                <w:color w:val="000000"/>
                <w:sz w:val="18"/>
                <w:szCs w:val="18"/>
              </w:rPr>
            </w:pPr>
            <w:r>
              <w:rPr>
                <w:rFonts w:hint="eastAsia" w:ascii="宋体" w:hAnsi="宋体"/>
                <w:color w:val="000000"/>
                <w:sz w:val="18"/>
                <w:szCs w:val="18"/>
              </w:rPr>
              <w:t>500*111*500</w:t>
            </w: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E947BC6">
            <w:pPr>
              <w:spacing w:beforeLines="0" w:afterLines="0"/>
              <w:jc w:val="center"/>
              <w:rPr>
                <w:rFonts w:hint="eastAsia" w:ascii="宋体" w:hAnsi="宋体"/>
                <w:color w:val="000000"/>
                <w:sz w:val="18"/>
                <w:szCs w:val="18"/>
              </w:rPr>
            </w:pPr>
            <w:r>
              <w:rPr>
                <w:rFonts w:hint="eastAsia" w:ascii="宋体" w:hAnsi="宋体"/>
                <w:color w:val="000000"/>
                <w:sz w:val="18"/>
                <w:szCs w:val="18"/>
              </w:rPr>
              <w:t>2</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78DBB04">
            <w:pPr>
              <w:spacing w:beforeLines="0" w:afterLines="0"/>
              <w:jc w:val="center"/>
              <w:rPr>
                <w:rFonts w:hint="eastAsia" w:ascii="宋体" w:hAnsi="宋体"/>
                <w:color w:val="000000"/>
                <w:sz w:val="18"/>
                <w:szCs w:val="18"/>
              </w:rPr>
            </w:pPr>
            <w:r>
              <w:rPr>
                <w:rFonts w:hint="eastAsia" w:ascii="宋体" w:hAnsi="宋体"/>
                <w:color w:val="000000"/>
                <w:sz w:val="18"/>
                <w:szCs w:val="18"/>
              </w:rPr>
              <w:t>台</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A0CF725">
            <w:pPr>
              <w:spacing w:beforeLines="0" w:afterLines="0"/>
              <w:jc w:val="left"/>
              <w:rPr>
                <w:rFonts w:hint="eastAsia" w:ascii="宋体" w:hAnsi="宋体"/>
                <w:color w:val="000000"/>
                <w:sz w:val="18"/>
                <w:szCs w:val="18"/>
              </w:rPr>
            </w:pPr>
            <w:r>
              <w:rPr>
                <w:rFonts w:hint="eastAsia" w:ascii="宋体" w:hAnsi="宋体"/>
                <w:color w:val="000000"/>
                <w:sz w:val="18"/>
                <w:szCs w:val="18"/>
              </w:rPr>
              <w:t>石英管状玻璃外壳，发射短波紫外线辐射，253.7nm(UV-C)，具有杀菌的作用，玻璃会把产生臭氧的波长为185nm的辐射过滤掉</w:t>
            </w:r>
          </w:p>
          <w:p w14:paraId="52FBFE9E">
            <w:pPr>
              <w:spacing w:beforeLines="0" w:afterLines="0"/>
              <w:jc w:val="left"/>
              <w:rPr>
                <w:rFonts w:hint="eastAsia" w:ascii="宋体" w:hAnsi="宋体"/>
                <w:color w:val="000000"/>
                <w:sz w:val="18"/>
                <w:szCs w:val="18"/>
              </w:rPr>
            </w:pPr>
            <w:r>
              <w:rPr>
                <w:rFonts w:hint="eastAsia" w:ascii="宋体" w:hAnsi="宋体"/>
                <w:color w:val="000000"/>
                <w:sz w:val="18"/>
                <w:szCs w:val="18"/>
              </w:rPr>
              <w:t>用来杀死细菌、病毒及其他微生物或使之失去活性</w:t>
            </w:r>
          </w:p>
          <w:p w14:paraId="3D9A052B">
            <w:pPr>
              <w:spacing w:beforeLines="0" w:afterLines="0"/>
              <w:jc w:val="left"/>
              <w:rPr>
                <w:rFonts w:hint="eastAsia" w:ascii="宋体" w:hAnsi="宋体"/>
                <w:color w:val="000000"/>
                <w:sz w:val="18"/>
                <w:szCs w:val="18"/>
              </w:rPr>
            </w:pPr>
            <w:r>
              <w:rPr>
                <w:rFonts w:hint="eastAsia" w:ascii="宋体" w:hAnsi="宋体"/>
                <w:color w:val="000000"/>
                <w:sz w:val="18"/>
                <w:szCs w:val="18"/>
              </w:rPr>
              <w:t>光源类型: 杀菌消毒</w:t>
            </w:r>
          </w:p>
        </w:tc>
      </w:tr>
      <w:tr w14:paraId="7DD63C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8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9840E78">
            <w:pPr>
              <w:spacing w:beforeLines="0" w:afterLines="0"/>
              <w:jc w:val="center"/>
              <w:rPr>
                <w:rFonts w:hint="eastAsia" w:ascii="宋体" w:hAnsi="宋体"/>
                <w:color w:val="000000"/>
                <w:sz w:val="16"/>
                <w:szCs w:val="18"/>
              </w:rPr>
            </w:pPr>
            <w:r>
              <w:rPr>
                <w:rFonts w:hint="eastAsia" w:ascii="宋体" w:hAnsi="宋体"/>
                <w:color w:val="000000"/>
                <w:sz w:val="16"/>
                <w:szCs w:val="18"/>
              </w:rPr>
              <w:t>61</w:t>
            </w:r>
          </w:p>
        </w:tc>
        <w:tc>
          <w:tcPr>
            <w:tcW w:w="1287" w:type="dxa"/>
            <w:tcBorders>
              <w:top w:val="single" w:color="auto" w:sz="6" w:space="0"/>
              <w:left w:val="single" w:color="auto" w:sz="6" w:space="0"/>
              <w:bottom w:val="nil"/>
              <w:right w:val="single" w:color="auto" w:sz="6" w:space="0"/>
              <w:tl2br w:val="nil"/>
              <w:tr2bl w:val="nil"/>
            </w:tcBorders>
            <w:noWrap w:val="0"/>
            <w:vAlign w:val="center"/>
          </w:tcPr>
          <w:p w14:paraId="1A723AD8">
            <w:pPr>
              <w:spacing w:beforeLines="0" w:afterLines="0"/>
              <w:jc w:val="center"/>
              <w:rPr>
                <w:rFonts w:hint="eastAsia" w:ascii="宋体" w:hAnsi="宋体"/>
                <w:color w:val="000000"/>
                <w:sz w:val="18"/>
                <w:szCs w:val="18"/>
              </w:rPr>
            </w:pPr>
            <w:r>
              <w:rPr>
                <w:rFonts w:hint="eastAsia" w:ascii="宋体" w:hAnsi="宋体"/>
                <w:color w:val="000000"/>
                <w:sz w:val="18"/>
                <w:szCs w:val="18"/>
              </w:rPr>
              <w:t>风扇</w:t>
            </w:r>
          </w:p>
        </w:tc>
        <w:tc>
          <w:tcPr>
            <w:tcW w:w="1735" w:type="dxa"/>
            <w:tcBorders>
              <w:top w:val="single" w:color="auto" w:sz="6" w:space="0"/>
              <w:left w:val="single" w:color="auto" w:sz="6" w:space="0"/>
              <w:bottom w:val="nil"/>
              <w:right w:val="single" w:color="auto" w:sz="6" w:space="0"/>
              <w:tl2br w:val="nil"/>
              <w:tr2bl w:val="nil"/>
            </w:tcBorders>
            <w:noWrap w:val="0"/>
            <w:vAlign w:val="center"/>
          </w:tcPr>
          <w:p w14:paraId="0FC70B21">
            <w:pPr>
              <w:spacing w:beforeLines="0" w:afterLines="0"/>
              <w:jc w:val="center"/>
              <w:rPr>
                <w:rFonts w:hint="eastAsia" w:ascii="宋体" w:hAnsi="宋体"/>
                <w:color w:val="000000"/>
                <w:sz w:val="18"/>
                <w:szCs w:val="18"/>
              </w:rPr>
            </w:pPr>
            <w:r>
              <w:rPr>
                <w:rFonts w:hint="eastAsia" w:ascii="宋体" w:hAnsi="宋体"/>
                <w:color w:val="000000"/>
                <w:sz w:val="18"/>
                <w:szCs w:val="18"/>
              </w:rPr>
              <w:t>550mm*650mm</w:t>
            </w:r>
          </w:p>
        </w:tc>
        <w:tc>
          <w:tcPr>
            <w:tcW w:w="742" w:type="dxa"/>
            <w:tcBorders>
              <w:top w:val="single" w:color="auto" w:sz="6" w:space="0"/>
              <w:left w:val="single" w:color="auto" w:sz="6" w:space="0"/>
              <w:bottom w:val="nil"/>
              <w:right w:val="single" w:color="auto" w:sz="6" w:space="0"/>
              <w:tl2br w:val="nil"/>
              <w:tr2bl w:val="nil"/>
            </w:tcBorders>
            <w:noWrap w:val="0"/>
            <w:vAlign w:val="center"/>
          </w:tcPr>
          <w:p w14:paraId="135BEDB0">
            <w:pPr>
              <w:spacing w:beforeLines="0" w:afterLines="0"/>
              <w:jc w:val="center"/>
              <w:rPr>
                <w:rFonts w:hint="eastAsia" w:ascii="宋体" w:hAnsi="宋体"/>
                <w:color w:val="000000"/>
                <w:sz w:val="18"/>
                <w:szCs w:val="18"/>
              </w:rPr>
            </w:pPr>
            <w:r>
              <w:rPr>
                <w:rFonts w:hint="eastAsia" w:ascii="宋体" w:hAnsi="宋体"/>
                <w:color w:val="000000"/>
                <w:sz w:val="18"/>
                <w:szCs w:val="18"/>
              </w:rPr>
              <w:t>4</w:t>
            </w:r>
          </w:p>
        </w:tc>
        <w:tc>
          <w:tcPr>
            <w:tcW w:w="720" w:type="dxa"/>
            <w:tcBorders>
              <w:top w:val="single" w:color="auto" w:sz="6" w:space="0"/>
              <w:left w:val="single" w:color="auto" w:sz="6" w:space="0"/>
              <w:bottom w:val="nil"/>
              <w:right w:val="single" w:color="auto" w:sz="6" w:space="0"/>
              <w:tl2br w:val="nil"/>
              <w:tr2bl w:val="nil"/>
            </w:tcBorders>
            <w:noWrap w:val="0"/>
            <w:vAlign w:val="center"/>
          </w:tcPr>
          <w:p w14:paraId="715A81F0">
            <w:pPr>
              <w:spacing w:beforeLines="0" w:afterLines="0"/>
              <w:jc w:val="center"/>
              <w:rPr>
                <w:rFonts w:hint="eastAsia" w:ascii="宋体" w:hAnsi="宋体"/>
                <w:color w:val="000000"/>
                <w:sz w:val="18"/>
                <w:szCs w:val="18"/>
              </w:rPr>
            </w:pPr>
            <w:r>
              <w:rPr>
                <w:rFonts w:hint="eastAsia" w:ascii="宋体" w:hAnsi="宋体"/>
                <w:color w:val="000000"/>
                <w:sz w:val="18"/>
                <w:szCs w:val="18"/>
              </w:rPr>
              <w:t>台</w:t>
            </w:r>
          </w:p>
        </w:tc>
        <w:tc>
          <w:tcPr>
            <w:tcW w:w="4832" w:type="dxa"/>
            <w:tcBorders>
              <w:top w:val="single" w:color="auto" w:sz="6" w:space="0"/>
              <w:left w:val="single" w:color="auto" w:sz="6" w:space="0"/>
              <w:bottom w:val="nil"/>
              <w:right w:val="single" w:color="auto" w:sz="6" w:space="0"/>
              <w:tl2br w:val="nil"/>
              <w:tr2bl w:val="nil"/>
            </w:tcBorders>
            <w:noWrap w:val="0"/>
            <w:vAlign w:val="center"/>
          </w:tcPr>
          <w:p w14:paraId="142F2278">
            <w:pPr>
              <w:spacing w:beforeLines="0" w:afterLines="0"/>
              <w:jc w:val="left"/>
              <w:rPr>
                <w:rFonts w:hint="eastAsia" w:ascii="宋体" w:hAnsi="宋体"/>
                <w:color w:val="000000"/>
                <w:sz w:val="18"/>
                <w:szCs w:val="18"/>
              </w:rPr>
            </w:pPr>
            <w:r>
              <w:rPr>
                <w:rFonts w:hint="eastAsia" w:ascii="宋体" w:hAnsi="宋体"/>
                <w:color w:val="000000"/>
                <w:sz w:val="18"/>
                <w:szCs w:val="18"/>
              </w:rPr>
              <w:t>风量挡位：3挡</w:t>
            </w:r>
          </w:p>
          <w:p w14:paraId="3AA541AC">
            <w:pPr>
              <w:spacing w:beforeLines="0" w:afterLines="0"/>
              <w:jc w:val="left"/>
              <w:rPr>
                <w:rFonts w:hint="eastAsia" w:ascii="宋体" w:hAnsi="宋体"/>
                <w:color w:val="000000"/>
                <w:sz w:val="18"/>
                <w:szCs w:val="18"/>
              </w:rPr>
            </w:pPr>
            <w:r>
              <w:rPr>
                <w:rFonts w:hint="eastAsia" w:ascii="宋体" w:hAnsi="宋体"/>
                <w:color w:val="000000"/>
                <w:sz w:val="18"/>
                <w:szCs w:val="18"/>
              </w:rPr>
              <w:t>控制方式：机制</w:t>
            </w:r>
          </w:p>
          <w:p w14:paraId="660A0B06">
            <w:pPr>
              <w:spacing w:beforeLines="0" w:afterLines="0"/>
              <w:jc w:val="left"/>
              <w:rPr>
                <w:rFonts w:hint="eastAsia" w:ascii="宋体" w:hAnsi="宋体"/>
                <w:color w:val="000000"/>
                <w:sz w:val="18"/>
                <w:szCs w:val="18"/>
              </w:rPr>
            </w:pPr>
            <w:r>
              <w:rPr>
                <w:rFonts w:hint="eastAsia" w:ascii="宋体" w:hAnsi="宋体"/>
                <w:color w:val="000000"/>
                <w:sz w:val="18"/>
                <w:szCs w:val="18"/>
              </w:rPr>
              <w:t>电机材质：纯铜线电机</w:t>
            </w:r>
          </w:p>
          <w:p w14:paraId="4CAB5762">
            <w:pPr>
              <w:spacing w:beforeLines="0" w:afterLines="0"/>
              <w:jc w:val="left"/>
              <w:rPr>
                <w:rFonts w:hint="eastAsia" w:ascii="宋体" w:hAnsi="宋体"/>
                <w:color w:val="000000"/>
                <w:sz w:val="18"/>
                <w:szCs w:val="18"/>
              </w:rPr>
            </w:pPr>
            <w:r>
              <w:rPr>
                <w:rFonts w:hint="eastAsia" w:ascii="宋体" w:hAnsi="宋体"/>
                <w:color w:val="000000"/>
                <w:sz w:val="18"/>
                <w:szCs w:val="18"/>
              </w:rPr>
              <w:t>运转速度：1400/min</w:t>
            </w:r>
          </w:p>
          <w:p w14:paraId="4FBB2817">
            <w:pPr>
              <w:spacing w:beforeLines="0" w:afterLines="0"/>
              <w:jc w:val="left"/>
              <w:rPr>
                <w:rFonts w:hint="eastAsia" w:ascii="宋体" w:hAnsi="宋体"/>
                <w:color w:val="000000"/>
                <w:sz w:val="18"/>
                <w:szCs w:val="18"/>
              </w:rPr>
            </w:pPr>
            <w:r>
              <w:rPr>
                <w:rFonts w:hint="eastAsia" w:ascii="宋体" w:hAnsi="宋体"/>
                <w:color w:val="000000"/>
                <w:sz w:val="18"/>
                <w:szCs w:val="18"/>
              </w:rPr>
              <w:t>额定电压：220V</w:t>
            </w:r>
          </w:p>
          <w:p w14:paraId="7E9B4DCD">
            <w:pPr>
              <w:spacing w:beforeLines="0" w:afterLines="0"/>
              <w:jc w:val="left"/>
              <w:rPr>
                <w:rFonts w:hint="eastAsia" w:ascii="宋体" w:hAnsi="宋体"/>
                <w:color w:val="000000"/>
                <w:sz w:val="18"/>
                <w:szCs w:val="18"/>
              </w:rPr>
            </w:pPr>
            <w:r>
              <w:rPr>
                <w:rFonts w:hint="eastAsia" w:ascii="宋体" w:hAnsi="宋体"/>
                <w:color w:val="000000"/>
                <w:sz w:val="18"/>
                <w:szCs w:val="18"/>
              </w:rPr>
              <w:t>额定功率：150W</w:t>
            </w:r>
          </w:p>
          <w:p w14:paraId="1AEE28A9">
            <w:pPr>
              <w:spacing w:beforeLines="0" w:afterLines="0"/>
              <w:jc w:val="left"/>
              <w:rPr>
                <w:rFonts w:hint="eastAsia" w:ascii="宋体" w:hAnsi="宋体"/>
                <w:color w:val="000000"/>
                <w:sz w:val="18"/>
                <w:szCs w:val="18"/>
              </w:rPr>
            </w:pPr>
            <w:r>
              <w:rPr>
                <w:rFonts w:hint="eastAsia" w:ascii="宋体" w:hAnsi="宋体"/>
                <w:color w:val="000000"/>
                <w:sz w:val="18"/>
                <w:szCs w:val="18"/>
              </w:rPr>
              <w:t>额定频率：50HZ</w:t>
            </w:r>
          </w:p>
        </w:tc>
      </w:tr>
      <w:tr w14:paraId="3218A5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5ECA50D">
            <w:pPr>
              <w:spacing w:beforeLines="0" w:afterLines="0"/>
              <w:jc w:val="center"/>
              <w:rPr>
                <w:rFonts w:hint="eastAsia" w:ascii="宋体" w:hAnsi="宋体"/>
                <w:color w:val="000000"/>
                <w:sz w:val="16"/>
                <w:szCs w:val="18"/>
              </w:rPr>
            </w:pPr>
            <w:r>
              <w:rPr>
                <w:rFonts w:hint="eastAsia" w:ascii="宋体" w:hAnsi="宋体"/>
                <w:color w:val="000000"/>
                <w:sz w:val="16"/>
                <w:szCs w:val="18"/>
              </w:rPr>
              <w:t>62</w:t>
            </w:r>
          </w:p>
        </w:tc>
        <w:tc>
          <w:tcPr>
            <w:tcW w:w="9316" w:type="dxa"/>
            <w:gridSpan w:val="5"/>
            <w:tcBorders>
              <w:top w:val="single" w:color="auto" w:sz="12" w:space="0"/>
              <w:left w:val="single" w:color="auto" w:sz="12" w:space="0"/>
              <w:bottom w:val="single" w:color="auto" w:sz="12" w:space="0"/>
              <w:right w:val="single" w:color="auto" w:sz="12" w:space="0"/>
              <w:tl2br w:val="nil"/>
              <w:tr2bl w:val="nil"/>
            </w:tcBorders>
            <w:noWrap w:val="0"/>
            <w:vAlign w:val="center"/>
          </w:tcPr>
          <w:p w14:paraId="55479531">
            <w:pPr>
              <w:spacing w:beforeLines="0" w:afterLines="0"/>
              <w:jc w:val="center"/>
              <w:rPr>
                <w:rFonts w:hint="eastAsia" w:ascii="宋体" w:hAnsi="宋体"/>
                <w:b/>
                <w:color w:val="000000"/>
                <w:sz w:val="18"/>
                <w:szCs w:val="18"/>
              </w:rPr>
            </w:pPr>
            <w:r>
              <w:rPr>
                <w:rFonts w:hint="eastAsia" w:ascii="宋体" w:hAnsi="宋体"/>
                <w:b/>
                <w:color w:val="000000"/>
                <w:sz w:val="18"/>
                <w:szCs w:val="18"/>
              </w:rPr>
              <w:t>仓库</w:t>
            </w:r>
          </w:p>
        </w:tc>
      </w:tr>
      <w:tr w14:paraId="0AA808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8CB2E1A">
            <w:pPr>
              <w:spacing w:beforeLines="0" w:afterLines="0"/>
              <w:jc w:val="center"/>
              <w:rPr>
                <w:rFonts w:hint="eastAsia" w:ascii="宋体" w:hAnsi="宋体"/>
                <w:color w:val="000000"/>
                <w:sz w:val="16"/>
                <w:szCs w:val="18"/>
              </w:rPr>
            </w:pPr>
            <w:r>
              <w:rPr>
                <w:rFonts w:hint="eastAsia" w:ascii="宋体" w:hAnsi="宋体"/>
                <w:color w:val="000000"/>
                <w:sz w:val="16"/>
                <w:szCs w:val="18"/>
              </w:rPr>
              <w:t>63</w:t>
            </w:r>
          </w:p>
        </w:tc>
        <w:tc>
          <w:tcPr>
            <w:tcW w:w="1287" w:type="dxa"/>
            <w:tcBorders>
              <w:top w:val="nil"/>
              <w:left w:val="single" w:color="auto" w:sz="6" w:space="0"/>
              <w:bottom w:val="nil"/>
              <w:right w:val="single" w:color="auto" w:sz="6" w:space="0"/>
              <w:tl2br w:val="nil"/>
              <w:tr2bl w:val="nil"/>
            </w:tcBorders>
            <w:noWrap w:val="0"/>
            <w:vAlign w:val="center"/>
          </w:tcPr>
          <w:p w14:paraId="69194052">
            <w:pPr>
              <w:spacing w:beforeLines="0" w:afterLines="0"/>
              <w:jc w:val="center"/>
              <w:rPr>
                <w:rFonts w:hint="eastAsia" w:ascii="宋体" w:hAnsi="宋体"/>
                <w:color w:val="000000"/>
                <w:sz w:val="18"/>
                <w:szCs w:val="18"/>
              </w:rPr>
            </w:pPr>
            <w:r>
              <w:rPr>
                <w:rFonts w:hint="eastAsia" w:ascii="宋体" w:hAnsi="宋体"/>
                <w:color w:val="000000"/>
                <w:sz w:val="18"/>
                <w:szCs w:val="18"/>
              </w:rPr>
              <w:t>焊接圆脚五层冲孔货架</w:t>
            </w:r>
          </w:p>
        </w:tc>
        <w:tc>
          <w:tcPr>
            <w:tcW w:w="1735" w:type="dxa"/>
            <w:tcBorders>
              <w:top w:val="nil"/>
              <w:left w:val="single" w:color="auto" w:sz="6" w:space="0"/>
              <w:bottom w:val="nil"/>
              <w:right w:val="single" w:color="auto" w:sz="6" w:space="0"/>
              <w:tl2br w:val="nil"/>
              <w:tr2bl w:val="nil"/>
            </w:tcBorders>
            <w:noWrap w:val="0"/>
            <w:vAlign w:val="center"/>
          </w:tcPr>
          <w:p w14:paraId="5E33A227">
            <w:pPr>
              <w:spacing w:beforeLines="0" w:afterLines="0"/>
              <w:jc w:val="center"/>
              <w:rPr>
                <w:rFonts w:hint="eastAsia" w:ascii="宋体" w:hAnsi="宋体"/>
                <w:color w:val="000000"/>
                <w:sz w:val="18"/>
                <w:szCs w:val="18"/>
              </w:rPr>
            </w:pPr>
            <w:r>
              <w:rPr>
                <w:rFonts w:hint="eastAsia" w:ascii="宋体" w:hAnsi="宋体"/>
                <w:color w:val="000000"/>
                <w:sz w:val="18"/>
                <w:szCs w:val="18"/>
              </w:rPr>
              <w:t>1500*500*1800</w:t>
            </w:r>
          </w:p>
        </w:tc>
        <w:tc>
          <w:tcPr>
            <w:tcW w:w="742" w:type="dxa"/>
            <w:tcBorders>
              <w:top w:val="nil"/>
              <w:left w:val="single" w:color="auto" w:sz="6" w:space="0"/>
              <w:bottom w:val="nil"/>
              <w:right w:val="single" w:color="auto" w:sz="6" w:space="0"/>
              <w:tl2br w:val="nil"/>
              <w:tr2bl w:val="nil"/>
            </w:tcBorders>
            <w:noWrap w:val="0"/>
            <w:vAlign w:val="center"/>
          </w:tcPr>
          <w:p w14:paraId="78B430D3">
            <w:pPr>
              <w:spacing w:beforeLines="0" w:afterLines="0"/>
              <w:jc w:val="center"/>
              <w:rPr>
                <w:rFonts w:hint="eastAsia" w:ascii="宋体" w:hAnsi="宋体"/>
                <w:color w:val="000000"/>
                <w:sz w:val="18"/>
                <w:szCs w:val="18"/>
              </w:rPr>
            </w:pPr>
            <w:r>
              <w:rPr>
                <w:rFonts w:hint="eastAsia" w:ascii="宋体" w:hAnsi="宋体"/>
                <w:color w:val="000000"/>
                <w:sz w:val="18"/>
                <w:szCs w:val="18"/>
              </w:rPr>
              <w:t>6</w:t>
            </w:r>
          </w:p>
        </w:tc>
        <w:tc>
          <w:tcPr>
            <w:tcW w:w="720" w:type="dxa"/>
            <w:tcBorders>
              <w:top w:val="nil"/>
              <w:left w:val="single" w:color="auto" w:sz="6" w:space="0"/>
              <w:bottom w:val="nil"/>
              <w:right w:val="single" w:color="auto" w:sz="6" w:space="0"/>
              <w:tl2br w:val="nil"/>
              <w:tr2bl w:val="nil"/>
            </w:tcBorders>
            <w:noWrap w:val="0"/>
            <w:vAlign w:val="center"/>
          </w:tcPr>
          <w:p w14:paraId="28C3282B">
            <w:pPr>
              <w:spacing w:beforeLines="0" w:afterLines="0"/>
              <w:jc w:val="center"/>
              <w:rPr>
                <w:rFonts w:hint="eastAsia" w:ascii="宋体" w:hAnsi="宋体"/>
                <w:color w:val="000000"/>
                <w:sz w:val="18"/>
                <w:szCs w:val="18"/>
              </w:rPr>
            </w:pPr>
            <w:r>
              <w:rPr>
                <w:rFonts w:hint="eastAsia" w:ascii="宋体" w:hAnsi="宋体"/>
                <w:color w:val="000000"/>
                <w:sz w:val="18"/>
                <w:szCs w:val="18"/>
              </w:rPr>
              <w:t>台</w:t>
            </w:r>
          </w:p>
        </w:tc>
        <w:tc>
          <w:tcPr>
            <w:tcW w:w="4832" w:type="dxa"/>
            <w:tcBorders>
              <w:top w:val="nil"/>
              <w:left w:val="single" w:color="auto" w:sz="6" w:space="0"/>
              <w:bottom w:val="nil"/>
              <w:right w:val="single" w:color="auto" w:sz="6" w:space="0"/>
              <w:tl2br w:val="nil"/>
              <w:tr2bl w:val="nil"/>
            </w:tcBorders>
            <w:noWrap w:val="0"/>
            <w:vAlign w:val="center"/>
          </w:tcPr>
          <w:p w14:paraId="35906635">
            <w:pPr>
              <w:spacing w:beforeLines="0" w:afterLines="0"/>
              <w:jc w:val="left"/>
              <w:rPr>
                <w:rFonts w:hint="eastAsia" w:ascii="宋体" w:hAnsi="宋体"/>
                <w:color w:val="000000"/>
                <w:sz w:val="18"/>
                <w:szCs w:val="18"/>
              </w:rPr>
            </w:pPr>
            <w:r>
              <w:rPr>
                <w:rFonts w:hint="eastAsia" w:ascii="宋体" w:hAnsi="宋体"/>
                <w:color w:val="000000"/>
                <w:sz w:val="18"/>
                <w:szCs w:val="18"/>
              </w:rPr>
              <w:t>型号1500*500*1800                                              2、用SUS201不锈钢板材台面1.0mm不锈钢板.台面下1.0mm厚U型不锈钢加强筋,脚管用Φ48mm不锈钢管1.0mm,脚管高低可调节,承接处圆角磨光。所有边角均采用不伤手设计，流水线精工制作。可满足国家相关标准GB/T 16507-1996规定。</w:t>
            </w:r>
          </w:p>
        </w:tc>
      </w:tr>
      <w:tr w14:paraId="1294B0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9B5D46D">
            <w:pPr>
              <w:spacing w:beforeLines="0" w:afterLines="0"/>
              <w:jc w:val="center"/>
              <w:rPr>
                <w:rFonts w:hint="eastAsia" w:ascii="宋体" w:hAnsi="宋体"/>
                <w:color w:val="000000"/>
                <w:sz w:val="16"/>
                <w:szCs w:val="18"/>
              </w:rPr>
            </w:pPr>
            <w:r>
              <w:rPr>
                <w:rFonts w:hint="eastAsia" w:ascii="宋体" w:hAnsi="宋体"/>
                <w:color w:val="000000"/>
                <w:sz w:val="16"/>
                <w:szCs w:val="18"/>
              </w:rPr>
              <w:t>64</w:t>
            </w:r>
          </w:p>
        </w:tc>
        <w:tc>
          <w:tcPr>
            <w:tcW w:w="9316" w:type="dxa"/>
            <w:gridSpan w:val="5"/>
            <w:tcBorders>
              <w:top w:val="single" w:color="auto" w:sz="12" w:space="0"/>
              <w:left w:val="single" w:color="auto" w:sz="12" w:space="0"/>
              <w:bottom w:val="single" w:color="auto" w:sz="12" w:space="0"/>
              <w:right w:val="single" w:color="auto" w:sz="12" w:space="0"/>
              <w:tl2br w:val="nil"/>
              <w:tr2bl w:val="nil"/>
            </w:tcBorders>
            <w:noWrap w:val="0"/>
            <w:vAlign w:val="center"/>
          </w:tcPr>
          <w:p w14:paraId="67E92387">
            <w:pPr>
              <w:spacing w:beforeLines="0" w:afterLines="0"/>
              <w:jc w:val="center"/>
              <w:rPr>
                <w:rFonts w:hint="eastAsia" w:ascii="宋体" w:hAnsi="宋体"/>
                <w:b/>
                <w:color w:val="000000"/>
                <w:sz w:val="18"/>
                <w:szCs w:val="18"/>
              </w:rPr>
            </w:pPr>
            <w:r>
              <w:rPr>
                <w:rFonts w:hint="eastAsia" w:ascii="宋体" w:hAnsi="宋体"/>
                <w:b/>
                <w:color w:val="000000"/>
                <w:sz w:val="18"/>
                <w:szCs w:val="18"/>
              </w:rPr>
              <w:t>主食库+副食库</w:t>
            </w:r>
          </w:p>
        </w:tc>
      </w:tr>
      <w:tr w14:paraId="777A6E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2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16975C4">
            <w:pPr>
              <w:spacing w:beforeLines="0" w:afterLines="0"/>
              <w:jc w:val="center"/>
              <w:rPr>
                <w:rFonts w:hint="eastAsia" w:ascii="宋体" w:hAnsi="宋体"/>
                <w:color w:val="000000"/>
                <w:sz w:val="16"/>
                <w:szCs w:val="18"/>
              </w:rPr>
            </w:pPr>
            <w:r>
              <w:rPr>
                <w:rFonts w:hint="eastAsia" w:ascii="宋体" w:hAnsi="宋体"/>
                <w:color w:val="000000"/>
                <w:sz w:val="16"/>
                <w:szCs w:val="18"/>
              </w:rPr>
              <w:t>65</w:t>
            </w:r>
          </w:p>
        </w:tc>
        <w:tc>
          <w:tcPr>
            <w:tcW w:w="1287" w:type="dxa"/>
            <w:tcBorders>
              <w:top w:val="nil"/>
              <w:left w:val="single" w:color="auto" w:sz="6" w:space="0"/>
              <w:bottom w:val="single" w:color="auto" w:sz="6" w:space="0"/>
              <w:right w:val="single" w:color="auto" w:sz="6" w:space="0"/>
              <w:tl2br w:val="nil"/>
              <w:tr2bl w:val="nil"/>
            </w:tcBorders>
            <w:noWrap w:val="0"/>
            <w:vAlign w:val="center"/>
          </w:tcPr>
          <w:p w14:paraId="2A63F785">
            <w:pPr>
              <w:spacing w:beforeLines="0" w:afterLines="0"/>
              <w:jc w:val="center"/>
              <w:rPr>
                <w:rFonts w:hint="eastAsia" w:ascii="宋体" w:hAnsi="宋体"/>
                <w:color w:val="000000"/>
                <w:sz w:val="18"/>
                <w:szCs w:val="18"/>
              </w:rPr>
            </w:pPr>
            <w:r>
              <w:rPr>
                <w:rFonts w:hint="eastAsia" w:ascii="宋体" w:hAnsi="宋体"/>
                <w:color w:val="000000"/>
                <w:sz w:val="18"/>
                <w:szCs w:val="18"/>
              </w:rPr>
              <w:t>焊接圆脚五平板孔货架</w:t>
            </w:r>
          </w:p>
        </w:tc>
        <w:tc>
          <w:tcPr>
            <w:tcW w:w="1735" w:type="dxa"/>
            <w:tcBorders>
              <w:top w:val="nil"/>
              <w:left w:val="single" w:color="auto" w:sz="6" w:space="0"/>
              <w:bottom w:val="single" w:color="auto" w:sz="6" w:space="0"/>
              <w:right w:val="single" w:color="auto" w:sz="6" w:space="0"/>
              <w:tl2br w:val="nil"/>
              <w:tr2bl w:val="nil"/>
            </w:tcBorders>
            <w:noWrap w:val="0"/>
            <w:vAlign w:val="center"/>
          </w:tcPr>
          <w:p w14:paraId="1E637B5C">
            <w:pPr>
              <w:spacing w:beforeLines="0" w:afterLines="0"/>
              <w:jc w:val="center"/>
              <w:rPr>
                <w:rFonts w:hint="eastAsia" w:ascii="宋体" w:hAnsi="宋体"/>
                <w:color w:val="000000"/>
                <w:sz w:val="18"/>
                <w:szCs w:val="18"/>
              </w:rPr>
            </w:pPr>
            <w:r>
              <w:rPr>
                <w:rFonts w:hint="eastAsia" w:ascii="宋体" w:hAnsi="宋体"/>
                <w:color w:val="000000"/>
                <w:sz w:val="18"/>
                <w:szCs w:val="18"/>
              </w:rPr>
              <w:t>1500*500*1500</w:t>
            </w:r>
          </w:p>
        </w:tc>
        <w:tc>
          <w:tcPr>
            <w:tcW w:w="742" w:type="dxa"/>
            <w:tcBorders>
              <w:top w:val="nil"/>
              <w:left w:val="single" w:color="auto" w:sz="6" w:space="0"/>
              <w:bottom w:val="single" w:color="auto" w:sz="6" w:space="0"/>
              <w:right w:val="single" w:color="auto" w:sz="6" w:space="0"/>
              <w:tl2br w:val="nil"/>
              <w:tr2bl w:val="nil"/>
            </w:tcBorders>
            <w:noWrap w:val="0"/>
            <w:vAlign w:val="center"/>
          </w:tcPr>
          <w:p w14:paraId="648CAD5F">
            <w:pPr>
              <w:spacing w:beforeLines="0" w:afterLines="0"/>
              <w:jc w:val="center"/>
              <w:rPr>
                <w:rFonts w:hint="eastAsia" w:ascii="宋体" w:hAnsi="宋体"/>
                <w:color w:val="000000"/>
                <w:sz w:val="18"/>
                <w:szCs w:val="18"/>
              </w:rPr>
            </w:pPr>
            <w:r>
              <w:rPr>
                <w:rFonts w:hint="eastAsia" w:ascii="宋体" w:hAnsi="宋体"/>
                <w:color w:val="000000"/>
                <w:sz w:val="18"/>
                <w:szCs w:val="18"/>
              </w:rPr>
              <w:t>6</w:t>
            </w:r>
          </w:p>
        </w:tc>
        <w:tc>
          <w:tcPr>
            <w:tcW w:w="720" w:type="dxa"/>
            <w:tcBorders>
              <w:top w:val="nil"/>
              <w:left w:val="single" w:color="auto" w:sz="6" w:space="0"/>
              <w:bottom w:val="single" w:color="auto" w:sz="6" w:space="0"/>
              <w:right w:val="single" w:color="auto" w:sz="6" w:space="0"/>
              <w:tl2br w:val="nil"/>
              <w:tr2bl w:val="nil"/>
            </w:tcBorders>
            <w:noWrap w:val="0"/>
            <w:vAlign w:val="center"/>
          </w:tcPr>
          <w:p w14:paraId="25DE733B">
            <w:pPr>
              <w:spacing w:beforeLines="0" w:afterLines="0"/>
              <w:jc w:val="center"/>
              <w:rPr>
                <w:rFonts w:hint="eastAsia" w:ascii="宋体" w:hAnsi="宋体"/>
                <w:color w:val="000000"/>
                <w:sz w:val="18"/>
                <w:szCs w:val="18"/>
              </w:rPr>
            </w:pPr>
            <w:r>
              <w:rPr>
                <w:rFonts w:hint="eastAsia" w:ascii="宋体" w:hAnsi="宋体"/>
                <w:color w:val="000000"/>
                <w:sz w:val="18"/>
                <w:szCs w:val="18"/>
              </w:rPr>
              <w:t>台</w:t>
            </w:r>
          </w:p>
        </w:tc>
        <w:tc>
          <w:tcPr>
            <w:tcW w:w="4832" w:type="dxa"/>
            <w:tcBorders>
              <w:top w:val="nil"/>
              <w:left w:val="single" w:color="auto" w:sz="6" w:space="0"/>
              <w:bottom w:val="single" w:color="auto" w:sz="6" w:space="0"/>
              <w:right w:val="single" w:color="auto" w:sz="6" w:space="0"/>
              <w:tl2br w:val="nil"/>
              <w:tr2bl w:val="nil"/>
            </w:tcBorders>
            <w:noWrap w:val="0"/>
            <w:vAlign w:val="center"/>
          </w:tcPr>
          <w:p w14:paraId="52D91EDA">
            <w:pPr>
              <w:spacing w:beforeLines="0" w:afterLines="0"/>
              <w:jc w:val="left"/>
              <w:rPr>
                <w:rFonts w:hint="eastAsia" w:ascii="宋体" w:hAnsi="宋体"/>
                <w:color w:val="000000"/>
                <w:sz w:val="18"/>
                <w:szCs w:val="18"/>
              </w:rPr>
            </w:pPr>
            <w:r>
              <w:rPr>
                <w:rFonts w:hint="eastAsia" w:ascii="宋体" w:hAnsi="宋体"/>
                <w:color w:val="000000"/>
                <w:sz w:val="18"/>
                <w:szCs w:val="18"/>
              </w:rPr>
              <w:t xml:space="preserve"> 型号1500*500*1500                                                2、用SUS201不锈钢板材台面1.0mm不锈钢板.台面下1.0mm厚U型不锈钢加强筋,脚管用Φ48mm不锈钢管1.0mm,脚管高低可调节,承接处圆角磨光。所有边角均采用不伤手设计，流水线精工制作。可满足国家相关标准GB/T 16507-1996规定。</w:t>
            </w:r>
          </w:p>
        </w:tc>
      </w:tr>
      <w:tr w14:paraId="6710C7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8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5E419B7">
            <w:pPr>
              <w:spacing w:beforeLines="0" w:afterLines="0"/>
              <w:jc w:val="center"/>
              <w:rPr>
                <w:rFonts w:hint="eastAsia" w:ascii="宋体" w:hAnsi="宋体"/>
                <w:color w:val="000000"/>
                <w:sz w:val="16"/>
                <w:szCs w:val="18"/>
              </w:rPr>
            </w:pPr>
            <w:r>
              <w:rPr>
                <w:rFonts w:hint="eastAsia" w:ascii="宋体" w:hAnsi="宋体"/>
                <w:color w:val="000000"/>
                <w:sz w:val="16"/>
                <w:szCs w:val="18"/>
              </w:rPr>
              <w:t>66</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8A41473">
            <w:pPr>
              <w:spacing w:beforeLines="0" w:afterLines="0"/>
              <w:jc w:val="center"/>
              <w:rPr>
                <w:rFonts w:hint="eastAsia" w:ascii="宋体" w:hAnsi="宋体"/>
                <w:color w:val="000000"/>
                <w:sz w:val="18"/>
                <w:szCs w:val="18"/>
              </w:rPr>
            </w:pPr>
            <w:r>
              <w:rPr>
                <w:rFonts w:hint="eastAsia" w:ascii="宋体" w:hAnsi="宋体"/>
                <w:color w:val="000000"/>
                <w:sz w:val="18"/>
                <w:szCs w:val="18"/>
              </w:rPr>
              <w:t>米面架</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2C7D1BB">
            <w:pPr>
              <w:spacing w:beforeLines="0" w:afterLines="0"/>
              <w:jc w:val="center"/>
              <w:rPr>
                <w:rFonts w:hint="eastAsia" w:ascii="宋体" w:hAnsi="宋体"/>
                <w:color w:val="000000"/>
                <w:sz w:val="18"/>
                <w:szCs w:val="18"/>
              </w:rPr>
            </w:pPr>
            <w:r>
              <w:rPr>
                <w:rFonts w:hint="eastAsia" w:ascii="宋体" w:hAnsi="宋体"/>
                <w:color w:val="000000"/>
                <w:sz w:val="18"/>
                <w:szCs w:val="18"/>
              </w:rPr>
              <w:t>1200*500*300</w:t>
            </w: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B32C443">
            <w:pPr>
              <w:spacing w:beforeLines="0" w:afterLines="0"/>
              <w:jc w:val="center"/>
              <w:rPr>
                <w:rFonts w:hint="eastAsia" w:ascii="宋体" w:hAnsi="宋体"/>
                <w:color w:val="000000"/>
                <w:sz w:val="18"/>
                <w:szCs w:val="18"/>
              </w:rPr>
            </w:pPr>
            <w:r>
              <w:rPr>
                <w:rFonts w:hint="eastAsia" w:ascii="宋体" w:hAnsi="宋体"/>
                <w:color w:val="000000"/>
                <w:sz w:val="18"/>
                <w:szCs w:val="18"/>
              </w:rPr>
              <w:t>2</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BD1DFE4">
            <w:pPr>
              <w:spacing w:beforeLines="0" w:afterLines="0"/>
              <w:jc w:val="center"/>
              <w:rPr>
                <w:rFonts w:hint="eastAsia" w:ascii="宋体" w:hAnsi="宋体"/>
                <w:color w:val="000000"/>
                <w:sz w:val="18"/>
                <w:szCs w:val="18"/>
              </w:rPr>
            </w:pPr>
            <w:r>
              <w:rPr>
                <w:rFonts w:hint="eastAsia" w:ascii="宋体" w:hAnsi="宋体"/>
                <w:color w:val="000000"/>
                <w:sz w:val="18"/>
                <w:szCs w:val="18"/>
              </w:rPr>
              <w:t>台</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9AEB943">
            <w:pPr>
              <w:spacing w:beforeLines="0" w:afterLines="0"/>
              <w:jc w:val="left"/>
              <w:rPr>
                <w:rFonts w:hint="eastAsia" w:ascii="宋体" w:hAnsi="宋体"/>
                <w:color w:val="000000"/>
                <w:sz w:val="18"/>
                <w:szCs w:val="18"/>
              </w:rPr>
            </w:pPr>
            <w:r>
              <w:rPr>
                <w:rFonts w:hint="eastAsia" w:ascii="宋体" w:hAnsi="宋体"/>
                <w:color w:val="000000"/>
                <w:sz w:val="18"/>
                <w:szCs w:val="18"/>
              </w:rPr>
              <w:t xml:space="preserve">1、用SUS201不锈钢板材台面1.0mm不锈钢板.台面下1.0mm厚U型不锈钢加强筋,脚管用Φ48mm不锈钢管1.0mm,脚管高低可调节,承接处圆角磨光。所有边角均采用不伤手设计，流水线精工制作。可满足国家相关标准GB/T 16507-1996规定。        </w:t>
            </w:r>
          </w:p>
        </w:tc>
      </w:tr>
      <w:tr w14:paraId="48E54D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2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2B9D8E0">
            <w:pPr>
              <w:spacing w:beforeLines="0" w:afterLines="0"/>
              <w:jc w:val="center"/>
              <w:rPr>
                <w:rFonts w:hint="eastAsia" w:ascii="宋体" w:hAnsi="宋体"/>
                <w:color w:val="000000"/>
                <w:sz w:val="16"/>
                <w:szCs w:val="18"/>
              </w:rPr>
            </w:pPr>
            <w:r>
              <w:rPr>
                <w:rFonts w:hint="eastAsia" w:ascii="宋体" w:hAnsi="宋体"/>
                <w:color w:val="000000"/>
                <w:sz w:val="16"/>
                <w:szCs w:val="18"/>
              </w:rPr>
              <w:t>67</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B98194A">
            <w:pPr>
              <w:spacing w:beforeLines="0" w:afterLines="0"/>
              <w:jc w:val="center"/>
              <w:rPr>
                <w:rFonts w:hint="eastAsia" w:ascii="宋体" w:hAnsi="宋体"/>
                <w:color w:val="000000"/>
                <w:sz w:val="18"/>
                <w:szCs w:val="18"/>
              </w:rPr>
            </w:pPr>
            <w:r>
              <w:rPr>
                <w:rFonts w:hint="eastAsia" w:ascii="宋体" w:hAnsi="宋体"/>
                <w:color w:val="000000"/>
                <w:sz w:val="18"/>
                <w:szCs w:val="18"/>
              </w:rPr>
              <w:t>米面架</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BA8CEEA">
            <w:pPr>
              <w:spacing w:beforeLines="0" w:afterLines="0"/>
              <w:jc w:val="center"/>
              <w:rPr>
                <w:rFonts w:hint="eastAsia" w:ascii="宋体" w:hAnsi="宋体"/>
                <w:color w:val="000000"/>
                <w:sz w:val="18"/>
                <w:szCs w:val="18"/>
              </w:rPr>
            </w:pPr>
            <w:r>
              <w:rPr>
                <w:rFonts w:hint="eastAsia" w:ascii="宋体" w:hAnsi="宋体"/>
                <w:color w:val="000000"/>
                <w:sz w:val="18"/>
                <w:szCs w:val="18"/>
              </w:rPr>
              <w:t>1000*500*300</w:t>
            </w: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15C9C8E">
            <w:pPr>
              <w:spacing w:beforeLines="0" w:afterLines="0"/>
              <w:jc w:val="center"/>
              <w:rPr>
                <w:rFonts w:hint="eastAsia" w:ascii="宋体" w:hAnsi="宋体"/>
                <w:color w:val="000000"/>
                <w:sz w:val="18"/>
                <w:szCs w:val="18"/>
              </w:rPr>
            </w:pPr>
            <w:r>
              <w:rPr>
                <w:rFonts w:hint="eastAsia" w:ascii="宋体" w:hAnsi="宋体"/>
                <w:color w:val="000000"/>
                <w:sz w:val="18"/>
                <w:szCs w:val="18"/>
              </w:rPr>
              <w:t>4</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4A69FCF">
            <w:pPr>
              <w:spacing w:beforeLines="0" w:afterLines="0"/>
              <w:jc w:val="center"/>
              <w:rPr>
                <w:rFonts w:hint="eastAsia" w:ascii="宋体" w:hAnsi="宋体"/>
                <w:color w:val="000000"/>
                <w:sz w:val="18"/>
                <w:szCs w:val="18"/>
              </w:rPr>
            </w:pPr>
            <w:r>
              <w:rPr>
                <w:rFonts w:hint="eastAsia" w:ascii="宋体" w:hAnsi="宋体"/>
                <w:color w:val="000000"/>
                <w:sz w:val="18"/>
                <w:szCs w:val="18"/>
              </w:rPr>
              <w:t>台</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D4B0794">
            <w:pPr>
              <w:spacing w:beforeLines="0" w:afterLines="0"/>
              <w:jc w:val="left"/>
              <w:rPr>
                <w:rFonts w:hint="eastAsia" w:ascii="宋体" w:hAnsi="宋体"/>
                <w:color w:val="000000"/>
                <w:sz w:val="18"/>
                <w:szCs w:val="18"/>
              </w:rPr>
            </w:pPr>
            <w:r>
              <w:rPr>
                <w:rFonts w:hint="eastAsia" w:ascii="宋体" w:hAnsi="宋体"/>
                <w:color w:val="000000"/>
                <w:sz w:val="18"/>
                <w:szCs w:val="18"/>
              </w:rPr>
              <w:t xml:space="preserve">1、用SUS201不锈钢板材台面1.0mm不锈钢板.台面下1.0mm厚U型不锈钢加强筋,脚管用Φ48mm不锈钢管1.0mm,脚管高低可调节,承接处圆角磨光。所有边角均采用不伤手设计，流水线精工制作。可满足国家相关标准GB/T 16507-1996规定        </w:t>
            </w:r>
          </w:p>
        </w:tc>
      </w:tr>
      <w:tr w14:paraId="044B03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EBF0851">
            <w:pPr>
              <w:spacing w:beforeLines="0" w:afterLines="0"/>
              <w:jc w:val="center"/>
              <w:rPr>
                <w:rFonts w:hint="eastAsia" w:ascii="宋体" w:hAnsi="宋体"/>
                <w:color w:val="000000"/>
                <w:sz w:val="16"/>
                <w:szCs w:val="18"/>
              </w:rPr>
            </w:pPr>
            <w:r>
              <w:rPr>
                <w:rFonts w:hint="eastAsia" w:ascii="宋体" w:hAnsi="宋体"/>
                <w:color w:val="000000"/>
                <w:sz w:val="16"/>
                <w:szCs w:val="18"/>
              </w:rPr>
              <w:t>68</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F845938">
            <w:pPr>
              <w:spacing w:beforeLines="0" w:afterLines="0"/>
              <w:jc w:val="center"/>
              <w:rPr>
                <w:rFonts w:hint="eastAsia" w:ascii="宋体" w:hAnsi="宋体"/>
                <w:color w:val="000000"/>
                <w:sz w:val="18"/>
                <w:szCs w:val="18"/>
              </w:rPr>
            </w:pPr>
            <w:r>
              <w:rPr>
                <w:rFonts w:hint="eastAsia" w:ascii="宋体" w:hAnsi="宋体"/>
                <w:color w:val="000000"/>
                <w:sz w:val="18"/>
                <w:szCs w:val="18"/>
              </w:rPr>
              <w:t>圆脚四层平板层架</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5AF41FD">
            <w:pPr>
              <w:spacing w:beforeLines="0" w:afterLines="0"/>
              <w:jc w:val="center"/>
              <w:rPr>
                <w:rFonts w:hint="eastAsia" w:ascii="宋体" w:hAnsi="宋体"/>
                <w:color w:val="000000"/>
                <w:sz w:val="18"/>
                <w:szCs w:val="18"/>
              </w:rPr>
            </w:pPr>
            <w:r>
              <w:rPr>
                <w:rFonts w:hint="eastAsia" w:ascii="宋体" w:hAnsi="宋体"/>
                <w:color w:val="000000"/>
                <w:sz w:val="18"/>
                <w:szCs w:val="18"/>
              </w:rPr>
              <w:t>1200*500*1500</w:t>
            </w: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F6E7F80">
            <w:pPr>
              <w:spacing w:beforeLines="0" w:afterLines="0"/>
              <w:jc w:val="center"/>
              <w:rPr>
                <w:rFonts w:hint="eastAsia" w:ascii="宋体" w:hAnsi="宋体"/>
                <w:color w:val="000000"/>
                <w:sz w:val="18"/>
                <w:szCs w:val="18"/>
              </w:rPr>
            </w:pPr>
            <w:r>
              <w:rPr>
                <w:rFonts w:hint="eastAsia" w:ascii="宋体" w:hAnsi="宋体"/>
                <w:color w:val="000000"/>
                <w:sz w:val="18"/>
                <w:szCs w:val="18"/>
              </w:rPr>
              <w:t>1</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66F016E">
            <w:pPr>
              <w:spacing w:beforeLines="0" w:afterLines="0"/>
              <w:jc w:val="center"/>
              <w:rPr>
                <w:rFonts w:hint="eastAsia" w:ascii="宋体" w:hAnsi="宋体"/>
                <w:color w:val="000000"/>
                <w:sz w:val="18"/>
                <w:szCs w:val="18"/>
              </w:rPr>
            </w:pPr>
            <w:r>
              <w:rPr>
                <w:rFonts w:hint="eastAsia" w:ascii="宋体" w:hAnsi="宋体"/>
                <w:color w:val="000000"/>
                <w:sz w:val="18"/>
                <w:szCs w:val="18"/>
              </w:rPr>
              <w:t>台</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D8BC0B7">
            <w:pPr>
              <w:spacing w:beforeLines="0" w:afterLines="0"/>
              <w:jc w:val="left"/>
              <w:rPr>
                <w:rFonts w:hint="eastAsia" w:ascii="宋体" w:hAnsi="宋体"/>
                <w:color w:val="000000"/>
                <w:sz w:val="18"/>
                <w:szCs w:val="18"/>
              </w:rPr>
            </w:pPr>
            <w:r>
              <w:rPr>
                <w:rFonts w:hint="eastAsia" w:ascii="宋体" w:hAnsi="宋体"/>
                <w:color w:val="000000"/>
                <w:sz w:val="18"/>
                <w:szCs w:val="18"/>
              </w:rPr>
              <w:t>优质201#磨砂不锈钢板材制作，板材厚度 0.8MM</w:t>
            </w:r>
          </w:p>
          <w:p w14:paraId="55C5BABD">
            <w:pPr>
              <w:spacing w:beforeLines="0" w:afterLines="0"/>
              <w:jc w:val="left"/>
              <w:rPr>
                <w:rFonts w:hint="eastAsia" w:ascii="宋体" w:hAnsi="宋体"/>
                <w:color w:val="000000"/>
                <w:sz w:val="18"/>
                <w:szCs w:val="18"/>
              </w:rPr>
            </w:pPr>
            <w:r>
              <w:rPr>
                <w:rFonts w:hint="eastAsia" w:ascii="宋体" w:hAnsi="宋体"/>
                <w:color w:val="000000"/>
                <w:sz w:val="18"/>
                <w:szCs w:val="18"/>
              </w:rPr>
              <w:t>全钢可调节子弹脚</w:t>
            </w:r>
          </w:p>
        </w:tc>
      </w:tr>
      <w:tr w14:paraId="0FB13F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BCE3127">
            <w:pPr>
              <w:spacing w:beforeLines="0" w:afterLines="0"/>
              <w:jc w:val="center"/>
              <w:rPr>
                <w:rFonts w:hint="eastAsia" w:ascii="宋体" w:hAnsi="宋体"/>
                <w:color w:val="000000"/>
                <w:sz w:val="16"/>
                <w:szCs w:val="18"/>
              </w:rPr>
            </w:pPr>
            <w:r>
              <w:rPr>
                <w:rFonts w:hint="eastAsia" w:ascii="宋体" w:hAnsi="宋体"/>
                <w:color w:val="000000"/>
                <w:sz w:val="16"/>
                <w:szCs w:val="18"/>
              </w:rPr>
              <w:t>69</w:t>
            </w:r>
          </w:p>
        </w:tc>
        <w:tc>
          <w:tcPr>
            <w:tcW w:w="1287" w:type="dxa"/>
            <w:tcBorders>
              <w:top w:val="single" w:color="auto" w:sz="6" w:space="0"/>
              <w:left w:val="single" w:color="auto" w:sz="6" w:space="0"/>
              <w:bottom w:val="nil"/>
              <w:right w:val="single" w:color="auto" w:sz="6" w:space="0"/>
              <w:tl2br w:val="nil"/>
              <w:tr2bl w:val="nil"/>
            </w:tcBorders>
            <w:noWrap w:val="0"/>
            <w:vAlign w:val="center"/>
          </w:tcPr>
          <w:p w14:paraId="05FCB4C1">
            <w:pPr>
              <w:spacing w:beforeLines="0" w:afterLines="0"/>
              <w:jc w:val="center"/>
              <w:rPr>
                <w:rFonts w:hint="eastAsia" w:ascii="宋体" w:hAnsi="宋体"/>
                <w:color w:val="000000"/>
                <w:sz w:val="18"/>
                <w:szCs w:val="18"/>
              </w:rPr>
            </w:pPr>
            <w:r>
              <w:rPr>
                <w:rFonts w:hint="eastAsia" w:ascii="宋体" w:hAnsi="宋体"/>
                <w:color w:val="000000"/>
                <w:sz w:val="18"/>
                <w:szCs w:val="18"/>
              </w:rPr>
              <w:t>平板车</w:t>
            </w:r>
          </w:p>
        </w:tc>
        <w:tc>
          <w:tcPr>
            <w:tcW w:w="1735" w:type="dxa"/>
            <w:tcBorders>
              <w:top w:val="single" w:color="auto" w:sz="6" w:space="0"/>
              <w:left w:val="single" w:color="auto" w:sz="6" w:space="0"/>
              <w:bottom w:val="nil"/>
              <w:right w:val="single" w:color="auto" w:sz="6" w:space="0"/>
              <w:tl2br w:val="nil"/>
              <w:tr2bl w:val="nil"/>
            </w:tcBorders>
            <w:noWrap w:val="0"/>
            <w:vAlign w:val="center"/>
          </w:tcPr>
          <w:p w14:paraId="4F565EE0">
            <w:pPr>
              <w:spacing w:beforeLines="0" w:afterLines="0"/>
              <w:jc w:val="center"/>
              <w:rPr>
                <w:rFonts w:hint="eastAsia" w:ascii="宋体" w:hAnsi="宋体"/>
                <w:color w:val="000000"/>
                <w:sz w:val="18"/>
                <w:szCs w:val="18"/>
              </w:rPr>
            </w:pPr>
            <w:r>
              <w:rPr>
                <w:rFonts w:hint="eastAsia" w:ascii="宋体" w:hAnsi="宋体"/>
                <w:color w:val="000000"/>
                <w:sz w:val="18"/>
                <w:szCs w:val="18"/>
              </w:rPr>
              <w:t>900*600*900</w:t>
            </w:r>
          </w:p>
        </w:tc>
        <w:tc>
          <w:tcPr>
            <w:tcW w:w="742" w:type="dxa"/>
            <w:tcBorders>
              <w:top w:val="single" w:color="auto" w:sz="6" w:space="0"/>
              <w:left w:val="single" w:color="auto" w:sz="6" w:space="0"/>
              <w:bottom w:val="nil"/>
              <w:right w:val="single" w:color="auto" w:sz="6" w:space="0"/>
              <w:tl2br w:val="nil"/>
              <w:tr2bl w:val="nil"/>
            </w:tcBorders>
            <w:noWrap w:val="0"/>
            <w:vAlign w:val="center"/>
          </w:tcPr>
          <w:p w14:paraId="095EA377">
            <w:pPr>
              <w:spacing w:beforeLines="0" w:afterLines="0"/>
              <w:jc w:val="center"/>
              <w:rPr>
                <w:rFonts w:hint="eastAsia" w:ascii="宋体" w:hAnsi="宋体"/>
                <w:color w:val="000000"/>
                <w:sz w:val="18"/>
                <w:szCs w:val="18"/>
              </w:rPr>
            </w:pPr>
            <w:r>
              <w:rPr>
                <w:rFonts w:hint="eastAsia" w:ascii="宋体" w:hAnsi="宋体"/>
                <w:color w:val="000000"/>
                <w:sz w:val="18"/>
                <w:szCs w:val="18"/>
              </w:rPr>
              <w:t>3</w:t>
            </w:r>
          </w:p>
        </w:tc>
        <w:tc>
          <w:tcPr>
            <w:tcW w:w="720" w:type="dxa"/>
            <w:tcBorders>
              <w:top w:val="single" w:color="auto" w:sz="6" w:space="0"/>
              <w:left w:val="single" w:color="auto" w:sz="6" w:space="0"/>
              <w:bottom w:val="nil"/>
              <w:right w:val="single" w:color="auto" w:sz="6" w:space="0"/>
              <w:tl2br w:val="nil"/>
              <w:tr2bl w:val="nil"/>
            </w:tcBorders>
            <w:noWrap w:val="0"/>
            <w:vAlign w:val="center"/>
          </w:tcPr>
          <w:p w14:paraId="60F50F8D">
            <w:pPr>
              <w:spacing w:beforeLines="0" w:afterLines="0"/>
              <w:jc w:val="center"/>
              <w:rPr>
                <w:rFonts w:hint="eastAsia" w:ascii="宋体" w:hAnsi="宋体"/>
                <w:color w:val="000000"/>
                <w:sz w:val="18"/>
                <w:szCs w:val="18"/>
              </w:rPr>
            </w:pPr>
            <w:r>
              <w:rPr>
                <w:rFonts w:hint="eastAsia" w:ascii="宋体" w:hAnsi="宋体"/>
                <w:color w:val="000000"/>
                <w:sz w:val="18"/>
                <w:szCs w:val="18"/>
              </w:rPr>
              <w:t>台</w:t>
            </w:r>
          </w:p>
        </w:tc>
        <w:tc>
          <w:tcPr>
            <w:tcW w:w="4832" w:type="dxa"/>
            <w:tcBorders>
              <w:top w:val="single" w:color="auto" w:sz="6" w:space="0"/>
              <w:left w:val="single" w:color="auto" w:sz="6" w:space="0"/>
              <w:bottom w:val="nil"/>
              <w:right w:val="single" w:color="auto" w:sz="6" w:space="0"/>
              <w:tl2br w:val="nil"/>
              <w:tr2bl w:val="nil"/>
            </w:tcBorders>
            <w:noWrap w:val="0"/>
            <w:vAlign w:val="center"/>
          </w:tcPr>
          <w:p w14:paraId="3FDAF98F">
            <w:pPr>
              <w:spacing w:beforeLines="0" w:afterLines="0"/>
              <w:jc w:val="left"/>
              <w:rPr>
                <w:rFonts w:hint="eastAsia" w:ascii="宋体" w:hAnsi="宋体"/>
                <w:color w:val="000000"/>
                <w:sz w:val="18"/>
                <w:szCs w:val="18"/>
              </w:rPr>
            </w:pPr>
            <w:r>
              <w:rPr>
                <w:rFonts w:hint="eastAsia" w:ascii="宋体" w:hAnsi="宋体"/>
                <w:color w:val="000000"/>
                <w:sz w:val="18"/>
                <w:szCs w:val="18"/>
              </w:rPr>
              <w:t>型号：900*600*900                                    1、用SUS201不锈钢板材台面1.0mm不锈钢板.台面下1.0mm厚U型不锈钢加强筋,脚管用Φ48mm不锈钢管1.0mm,承接处圆角磨光。所有边角均采用不伤手设计，流水线精工制作。配高级聚氨酯万向车轮。 可满足国家相关标准GB/T 16507-1996规定</w:t>
            </w:r>
          </w:p>
        </w:tc>
      </w:tr>
      <w:tr w14:paraId="3401CA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21E3819">
            <w:pPr>
              <w:spacing w:beforeLines="0" w:afterLines="0"/>
              <w:jc w:val="center"/>
              <w:rPr>
                <w:rFonts w:hint="eastAsia" w:ascii="宋体" w:hAnsi="宋体"/>
                <w:color w:val="000000"/>
                <w:sz w:val="16"/>
                <w:szCs w:val="18"/>
              </w:rPr>
            </w:pPr>
            <w:r>
              <w:rPr>
                <w:rFonts w:hint="eastAsia" w:ascii="宋体" w:hAnsi="宋体"/>
                <w:color w:val="000000"/>
                <w:sz w:val="16"/>
                <w:szCs w:val="18"/>
              </w:rPr>
              <w:t>70</w:t>
            </w:r>
          </w:p>
        </w:tc>
        <w:tc>
          <w:tcPr>
            <w:tcW w:w="9316" w:type="dxa"/>
            <w:gridSpan w:val="5"/>
            <w:tcBorders>
              <w:top w:val="single" w:color="auto" w:sz="12" w:space="0"/>
              <w:left w:val="single" w:color="auto" w:sz="12" w:space="0"/>
              <w:bottom w:val="single" w:color="auto" w:sz="12" w:space="0"/>
              <w:right w:val="single" w:color="auto" w:sz="12" w:space="0"/>
              <w:tl2br w:val="nil"/>
              <w:tr2bl w:val="nil"/>
            </w:tcBorders>
            <w:noWrap w:val="0"/>
            <w:vAlign w:val="center"/>
          </w:tcPr>
          <w:p w14:paraId="20B70D33">
            <w:pPr>
              <w:spacing w:beforeLines="0" w:afterLines="0"/>
              <w:jc w:val="center"/>
              <w:rPr>
                <w:rFonts w:hint="eastAsia" w:ascii="宋体" w:hAnsi="宋体"/>
                <w:b/>
                <w:color w:val="000000"/>
                <w:sz w:val="18"/>
                <w:szCs w:val="18"/>
              </w:rPr>
            </w:pPr>
            <w:r>
              <w:rPr>
                <w:rFonts w:hint="eastAsia" w:ascii="宋体" w:hAnsi="宋体"/>
                <w:b/>
                <w:color w:val="000000"/>
                <w:sz w:val="18"/>
                <w:szCs w:val="18"/>
              </w:rPr>
              <w:t>更衣柜</w:t>
            </w:r>
          </w:p>
        </w:tc>
      </w:tr>
      <w:tr w14:paraId="6D1699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8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C0E73C8">
            <w:pPr>
              <w:spacing w:beforeLines="0" w:afterLines="0"/>
              <w:jc w:val="center"/>
              <w:rPr>
                <w:rFonts w:hint="eastAsia" w:ascii="宋体" w:hAnsi="宋体"/>
                <w:color w:val="000000"/>
                <w:sz w:val="16"/>
                <w:szCs w:val="18"/>
              </w:rPr>
            </w:pPr>
            <w:r>
              <w:rPr>
                <w:rFonts w:hint="eastAsia" w:ascii="宋体" w:hAnsi="宋体"/>
                <w:color w:val="000000"/>
                <w:sz w:val="16"/>
                <w:szCs w:val="18"/>
              </w:rPr>
              <w:t>71</w:t>
            </w:r>
          </w:p>
        </w:tc>
        <w:tc>
          <w:tcPr>
            <w:tcW w:w="1287" w:type="dxa"/>
            <w:tcBorders>
              <w:top w:val="nil"/>
              <w:left w:val="single" w:color="auto" w:sz="6" w:space="0"/>
              <w:bottom w:val="single" w:color="auto" w:sz="6" w:space="0"/>
              <w:right w:val="single" w:color="auto" w:sz="6" w:space="0"/>
              <w:tl2br w:val="nil"/>
              <w:tr2bl w:val="nil"/>
            </w:tcBorders>
            <w:noWrap w:val="0"/>
            <w:vAlign w:val="center"/>
          </w:tcPr>
          <w:p w14:paraId="643213A0">
            <w:pPr>
              <w:spacing w:beforeLines="0" w:afterLines="0"/>
              <w:jc w:val="center"/>
              <w:rPr>
                <w:rFonts w:hint="eastAsia" w:ascii="宋体" w:hAnsi="宋体"/>
                <w:color w:val="000000"/>
                <w:sz w:val="18"/>
                <w:szCs w:val="18"/>
              </w:rPr>
            </w:pPr>
            <w:r>
              <w:rPr>
                <w:rFonts w:hint="eastAsia" w:ascii="宋体" w:hAnsi="宋体"/>
                <w:color w:val="000000"/>
                <w:sz w:val="18"/>
                <w:szCs w:val="18"/>
              </w:rPr>
              <w:t>更衣柜</w:t>
            </w:r>
          </w:p>
        </w:tc>
        <w:tc>
          <w:tcPr>
            <w:tcW w:w="1735" w:type="dxa"/>
            <w:tcBorders>
              <w:top w:val="nil"/>
              <w:left w:val="single" w:color="auto" w:sz="6" w:space="0"/>
              <w:bottom w:val="single" w:color="auto" w:sz="6" w:space="0"/>
              <w:right w:val="single" w:color="auto" w:sz="6" w:space="0"/>
              <w:tl2br w:val="nil"/>
              <w:tr2bl w:val="nil"/>
            </w:tcBorders>
            <w:noWrap w:val="0"/>
            <w:vAlign w:val="center"/>
          </w:tcPr>
          <w:p w14:paraId="2275EBA9">
            <w:pPr>
              <w:spacing w:beforeLines="0" w:afterLines="0"/>
              <w:jc w:val="center"/>
              <w:rPr>
                <w:rFonts w:hint="eastAsia" w:ascii="宋体" w:hAnsi="宋体"/>
                <w:color w:val="000000"/>
                <w:sz w:val="18"/>
                <w:szCs w:val="18"/>
              </w:rPr>
            </w:pPr>
            <w:r>
              <w:rPr>
                <w:rFonts w:hint="eastAsia" w:ascii="宋体" w:hAnsi="宋体"/>
                <w:color w:val="000000"/>
                <w:sz w:val="18"/>
                <w:szCs w:val="18"/>
              </w:rPr>
              <w:t>1800*900*420</w:t>
            </w:r>
          </w:p>
        </w:tc>
        <w:tc>
          <w:tcPr>
            <w:tcW w:w="742" w:type="dxa"/>
            <w:tcBorders>
              <w:top w:val="nil"/>
              <w:left w:val="single" w:color="auto" w:sz="6" w:space="0"/>
              <w:bottom w:val="single" w:color="auto" w:sz="6" w:space="0"/>
              <w:right w:val="single" w:color="auto" w:sz="6" w:space="0"/>
              <w:tl2br w:val="nil"/>
              <w:tr2bl w:val="nil"/>
            </w:tcBorders>
            <w:noWrap w:val="0"/>
            <w:vAlign w:val="center"/>
          </w:tcPr>
          <w:p w14:paraId="6BE1FCF3">
            <w:pPr>
              <w:spacing w:beforeLines="0" w:afterLines="0"/>
              <w:jc w:val="center"/>
              <w:rPr>
                <w:rFonts w:hint="eastAsia" w:ascii="宋体" w:hAnsi="宋体"/>
                <w:color w:val="000000"/>
                <w:sz w:val="18"/>
                <w:szCs w:val="18"/>
              </w:rPr>
            </w:pPr>
            <w:r>
              <w:rPr>
                <w:rFonts w:hint="eastAsia" w:ascii="宋体" w:hAnsi="宋体"/>
                <w:color w:val="000000"/>
                <w:sz w:val="18"/>
                <w:szCs w:val="18"/>
              </w:rPr>
              <w:t>4</w:t>
            </w:r>
          </w:p>
        </w:tc>
        <w:tc>
          <w:tcPr>
            <w:tcW w:w="720" w:type="dxa"/>
            <w:tcBorders>
              <w:top w:val="nil"/>
              <w:left w:val="single" w:color="auto" w:sz="6" w:space="0"/>
              <w:bottom w:val="single" w:color="auto" w:sz="6" w:space="0"/>
              <w:right w:val="single" w:color="auto" w:sz="6" w:space="0"/>
              <w:tl2br w:val="nil"/>
              <w:tr2bl w:val="nil"/>
            </w:tcBorders>
            <w:noWrap w:val="0"/>
            <w:vAlign w:val="center"/>
          </w:tcPr>
          <w:p w14:paraId="53FD08D6">
            <w:pPr>
              <w:spacing w:beforeLines="0" w:afterLines="0"/>
              <w:jc w:val="center"/>
              <w:rPr>
                <w:rFonts w:hint="eastAsia" w:ascii="宋体" w:hAnsi="宋体"/>
                <w:color w:val="000000"/>
                <w:sz w:val="18"/>
                <w:szCs w:val="18"/>
              </w:rPr>
            </w:pPr>
            <w:r>
              <w:rPr>
                <w:rFonts w:hint="eastAsia" w:ascii="宋体" w:hAnsi="宋体"/>
                <w:color w:val="000000"/>
                <w:sz w:val="18"/>
                <w:szCs w:val="18"/>
              </w:rPr>
              <w:t>台</w:t>
            </w:r>
          </w:p>
        </w:tc>
        <w:tc>
          <w:tcPr>
            <w:tcW w:w="4832" w:type="dxa"/>
            <w:tcBorders>
              <w:top w:val="nil"/>
              <w:left w:val="single" w:color="auto" w:sz="6" w:space="0"/>
              <w:bottom w:val="single" w:color="auto" w:sz="6" w:space="0"/>
              <w:right w:val="single" w:color="auto" w:sz="6" w:space="0"/>
              <w:tl2br w:val="nil"/>
              <w:tr2bl w:val="nil"/>
            </w:tcBorders>
            <w:noWrap w:val="0"/>
            <w:vAlign w:val="center"/>
          </w:tcPr>
          <w:p w14:paraId="3E1E0F07">
            <w:pPr>
              <w:spacing w:beforeLines="0" w:afterLines="0"/>
              <w:jc w:val="left"/>
              <w:rPr>
                <w:rFonts w:hint="eastAsia" w:ascii="宋体" w:hAnsi="宋体"/>
                <w:color w:val="000000"/>
                <w:sz w:val="18"/>
                <w:szCs w:val="18"/>
              </w:rPr>
            </w:pPr>
            <w:r>
              <w:rPr>
                <w:rFonts w:hint="eastAsia" w:ascii="宋体" w:hAnsi="宋体"/>
                <w:color w:val="000000"/>
                <w:sz w:val="18"/>
                <w:szCs w:val="18"/>
              </w:rPr>
              <w:t>六门更衣柜：</w:t>
            </w:r>
          </w:p>
          <w:p w14:paraId="2A3A9436">
            <w:pPr>
              <w:spacing w:beforeLines="0" w:afterLines="0"/>
              <w:jc w:val="left"/>
              <w:rPr>
                <w:rFonts w:hint="eastAsia" w:ascii="宋体" w:hAnsi="宋体"/>
                <w:color w:val="000000"/>
                <w:sz w:val="18"/>
                <w:szCs w:val="18"/>
              </w:rPr>
            </w:pPr>
            <w:r>
              <w:rPr>
                <w:rFonts w:hint="eastAsia" w:ascii="宋体" w:hAnsi="宋体"/>
                <w:color w:val="000000"/>
                <w:sz w:val="18"/>
                <w:szCs w:val="18"/>
              </w:rPr>
              <w:t>1、整体规格：1800×900×420（mm）</w:t>
            </w:r>
          </w:p>
          <w:p w14:paraId="275871AD">
            <w:pPr>
              <w:spacing w:beforeLines="0" w:afterLines="0"/>
              <w:jc w:val="left"/>
              <w:rPr>
                <w:rFonts w:hint="eastAsia" w:ascii="宋体" w:hAnsi="宋体"/>
                <w:color w:val="000000"/>
                <w:sz w:val="18"/>
                <w:szCs w:val="18"/>
              </w:rPr>
            </w:pPr>
            <w:r>
              <w:rPr>
                <w:rFonts w:hint="eastAsia" w:ascii="宋体" w:hAnsi="宋体"/>
                <w:color w:val="000000"/>
                <w:sz w:val="18"/>
                <w:szCs w:val="18"/>
              </w:rPr>
              <w:t>2、模具化流水线一次冲压成型；采用201不锈钢，厚度0.5mm</w:t>
            </w:r>
          </w:p>
          <w:p w14:paraId="62BBA163">
            <w:pPr>
              <w:spacing w:beforeLines="0" w:afterLines="0"/>
              <w:jc w:val="left"/>
              <w:rPr>
                <w:rFonts w:hint="eastAsia" w:ascii="宋体" w:hAnsi="宋体"/>
                <w:color w:val="000000"/>
                <w:sz w:val="18"/>
                <w:szCs w:val="18"/>
              </w:rPr>
            </w:pPr>
            <w:r>
              <w:rPr>
                <w:rFonts w:hint="eastAsia" w:ascii="宋体" w:hAnsi="宋体"/>
                <w:color w:val="000000"/>
                <w:sz w:val="18"/>
                <w:szCs w:val="18"/>
              </w:rPr>
              <w:t>3、焊接采用数码电焊机及二氧化碳保护焊焊接，确保工件的焊接强度及焊接平整光滑；</w:t>
            </w:r>
          </w:p>
          <w:p w14:paraId="7CF4DA42">
            <w:pPr>
              <w:spacing w:beforeLines="0" w:afterLines="0"/>
              <w:jc w:val="left"/>
              <w:rPr>
                <w:rFonts w:hint="eastAsia" w:ascii="宋体" w:hAnsi="宋体"/>
                <w:color w:val="000000"/>
                <w:sz w:val="18"/>
                <w:szCs w:val="18"/>
              </w:rPr>
            </w:pPr>
            <w:r>
              <w:rPr>
                <w:rFonts w:hint="eastAsia" w:ascii="宋体" w:hAnsi="宋体"/>
                <w:color w:val="000000"/>
                <w:sz w:val="18"/>
                <w:szCs w:val="18"/>
              </w:rPr>
              <w:t>4、配件：锁具,电镀导轨，不锈钢拉手</w:t>
            </w:r>
          </w:p>
        </w:tc>
      </w:tr>
      <w:tr w14:paraId="12B952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5149734">
            <w:pPr>
              <w:spacing w:beforeLines="0" w:afterLines="0"/>
              <w:jc w:val="center"/>
              <w:rPr>
                <w:rFonts w:hint="eastAsia" w:ascii="宋体" w:hAnsi="宋体"/>
                <w:color w:val="000000"/>
                <w:sz w:val="16"/>
                <w:szCs w:val="18"/>
              </w:rPr>
            </w:pPr>
            <w:r>
              <w:rPr>
                <w:rFonts w:hint="eastAsia" w:ascii="宋体" w:hAnsi="宋体"/>
                <w:color w:val="000000"/>
                <w:sz w:val="16"/>
                <w:szCs w:val="18"/>
              </w:rPr>
              <w:t>72</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CC86117">
            <w:pPr>
              <w:spacing w:beforeLines="0" w:afterLines="0"/>
              <w:jc w:val="center"/>
              <w:rPr>
                <w:rFonts w:hint="eastAsia" w:ascii="宋体" w:hAnsi="宋体"/>
                <w:color w:val="000000"/>
                <w:sz w:val="18"/>
                <w:szCs w:val="18"/>
              </w:rPr>
            </w:pPr>
            <w:r>
              <w:rPr>
                <w:rFonts w:hint="eastAsia" w:ascii="宋体" w:hAnsi="宋体"/>
                <w:color w:val="000000"/>
                <w:sz w:val="18"/>
                <w:szCs w:val="18"/>
              </w:rPr>
              <w:t>单星水池</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5C2BC91">
            <w:pPr>
              <w:spacing w:beforeLines="0" w:afterLines="0"/>
              <w:jc w:val="center"/>
              <w:rPr>
                <w:rFonts w:hint="eastAsia" w:ascii="宋体" w:hAnsi="宋体"/>
                <w:color w:val="000000"/>
                <w:sz w:val="18"/>
                <w:szCs w:val="18"/>
              </w:rPr>
            </w:pPr>
            <w:r>
              <w:rPr>
                <w:rFonts w:hint="eastAsia" w:ascii="宋体" w:hAnsi="宋体"/>
                <w:color w:val="000000"/>
                <w:sz w:val="18"/>
                <w:szCs w:val="18"/>
              </w:rPr>
              <w:t>600*600*800</w:t>
            </w: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D3AF979">
            <w:pPr>
              <w:spacing w:beforeLines="0" w:afterLines="0"/>
              <w:jc w:val="center"/>
              <w:rPr>
                <w:rFonts w:hint="eastAsia" w:ascii="宋体" w:hAnsi="宋体"/>
                <w:color w:val="000000"/>
                <w:sz w:val="18"/>
                <w:szCs w:val="18"/>
              </w:rPr>
            </w:pPr>
            <w:r>
              <w:rPr>
                <w:rFonts w:hint="eastAsia" w:ascii="宋体" w:hAnsi="宋体"/>
                <w:color w:val="000000"/>
                <w:sz w:val="18"/>
                <w:szCs w:val="18"/>
              </w:rPr>
              <w:t>2</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4DF3D7A">
            <w:pPr>
              <w:spacing w:beforeLines="0" w:afterLines="0"/>
              <w:jc w:val="center"/>
              <w:rPr>
                <w:rFonts w:hint="eastAsia" w:ascii="宋体" w:hAnsi="宋体"/>
                <w:color w:val="000000"/>
                <w:sz w:val="18"/>
                <w:szCs w:val="18"/>
              </w:rPr>
            </w:pPr>
            <w:r>
              <w:rPr>
                <w:rFonts w:hint="eastAsia" w:ascii="宋体" w:hAnsi="宋体"/>
                <w:color w:val="000000"/>
                <w:sz w:val="18"/>
                <w:szCs w:val="18"/>
              </w:rPr>
              <w:t>台</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A0D14E9">
            <w:pPr>
              <w:spacing w:beforeLines="0" w:afterLines="0"/>
              <w:jc w:val="left"/>
              <w:rPr>
                <w:rFonts w:hint="eastAsia" w:ascii="宋体" w:hAnsi="宋体"/>
                <w:color w:val="000000"/>
                <w:sz w:val="18"/>
                <w:szCs w:val="18"/>
              </w:rPr>
            </w:pPr>
            <w:r>
              <w:rPr>
                <w:rFonts w:hint="eastAsia" w:ascii="宋体" w:hAnsi="宋体"/>
                <w:color w:val="000000"/>
                <w:sz w:val="18"/>
                <w:szCs w:val="18"/>
              </w:rPr>
              <w:t xml:space="preserve">1、尺寸：600*600*800   2、采用US201不锈钢板材台面1.2mm不锈钢板.台面下1.0mm厚U型不锈钢加强筋,槽体采用1.0mm厚不锈钢板,脚管用Φ48mm不锈钢管1.0mm,脚管高低可调节,承接处圆角磨光。所有边角均采用不伤手设计，流水线精工制作。                                     3、可满足国家相关标准GB/T 16507-1996规定。                           </w:t>
            </w:r>
          </w:p>
          <w:p w14:paraId="0390BB51">
            <w:pPr>
              <w:spacing w:beforeLines="0" w:afterLines="0"/>
              <w:jc w:val="left"/>
              <w:rPr>
                <w:rFonts w:hint="eastAsia" w:ascii="宋体" w:hAnsi="宋体"/>
                <w:color w:val="000000"/>
                <w:sz w:val="18"/>
                <w:szCs w:val="18"/>
              </w:rPr>
            </w:pPr>
          </w:p>
        </w:tc>
      </w:tr>
      <w:tr w14:paraId="197133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7CF246A">
            <w:pPr>
              <w:spacing w:beforeLines="0" w:afterLines="0"/>
              <w:jc w:val="center"/>
              <w:rPr>
                <w:rFonts w:hint="eastAsia" w:ascii="宋体" w:hAnsi="宋体"/>
                <w:color w:val="000000"/>
                <w:sz w:val="16"/>
                <w:szCs w:val="18"/>
              </w:rPr>
            </w:pPr>
            <w:r>
              <w:rPr>
                <w:rFonts w:hint="eastAsia" w:ascii="宋体" w:hAnsi="宋体"/>
                <w:color w:val="000000"/>
                <w:sz w:val="16"/>
                <w:szCs w:val="18"/>
              </w:rPr>
              <w:t>73</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4714B27">
            <w:pPr>
              <w:spacing w:beforeLines="0" w:afterLines="0"/>
              <w:jc w:val="center"/>
              <w:rPr>
                <w:rFonts w:hint="eastAsia" w:ascii="宋体" w:hAnsi="宋体"/>
                <w:color w:val="000000"/>
                <w:sz w:val="18"/>
                <w:szCs w:val="18"/>
              </w:rPr>
            </w:pPr>
            <w:r>
              <w:rPr>
                <w:rFonts w:hint="eastAsia" w:ascii="宋体" w:hAnsi="宋体"/>
                <w:color w:val="000000"/>
                <w:sz w:val="18"/>
                <w:szCs w:val="18"/>
              </w:rPr>
              <w:t>水龙头</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B553466">
            <w:pPr>
              <w:spacing w:beforeLines="0" w:afterLines="0"/>
              <w:jc w:val="center"/>
              <w:rPr>
                <w:rFonts w:hint="eastAsia" w:ascii="宋体" w:hAnsi="宋体"/>
                <w:color w:val="000000"/>
                <w:sz w:val="18"/>
                <w:szCs w:val="18"/>
              </w:rPr>
            </w:pP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E3C276F">
            <w:pPr>
              <w:spacing w:beforeLines="0" w:afterLines="0"/>
              <w:jc w:val="center"/>
              <w:rPr>
                <w:rFonts w:hint="eastAsia" w:ascii="宋体" w:hAnsi="宋体"/>
                <w:color w:val="000000"/>
                <w:sz w:val="18"/>
                <w:szCs w:val="18"/>
              </w:rPr>
            </w:pPr>
            <w:r>
              <w:rPr>
                <w:rFonts w:hint="eastAsia" w:ascii="宋体" w:hAnsi="宋体"/>
                <w:color w:val="000000"/>
                <w:sz w:val="18"/>
                <w:szCs w:val="18"/>
              </w:rPr>
              <w:t>23</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9B5680E">
            <w:pPr>
              <w:spacing w:beforeLines="0" w:afterLines="0"/>
              <w:jc w:val="center"/>
              <w:rPr>
                <w:rFonts w:hint="eastAsia" w:ascii="宋体" w:hAnsi="宋体"/>
                <w:color w:val="000000"/>
                <w:sz w:val="18"/>
                <w:szCs w:val="18"/>
              </w:rPr>
            </w:pPr>
            <w:r>
              <w:rPr>
                <w:rFonts w:hint="eastAsia" w:ascii="宋体" w:hAnsi="宋体"/>
                <w:color w:val="000000"/>
                <w:sz w:val="18"/>
                <w:szCs w:val="18"/>
              </w:rPr>
              <w:t>个</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670556B">
            <w:pPr>
              <w:spacing w:beforeLines="0" w:afterLines="0"/>
              <w:jc w:val="left"/>
              <w:rPr>
                <w:rFonts w:hint="eastAsia" w:ascii="宋体" w:hAnsi="宋体"/>
                <w:color w:val="000000"/>
                <w:sz w:val="18"/>
                <w:szCs w:val="18"/>
              </w:rPr>
            </w:pPr>
            <w:r>
              <w:rPr>
                <w:rFonts w:hint="eastAsia" w:ascii="宋体" w:hAnsi="宋体"/>
                <w:color w:val="000000"/>
                <w:sz w:val="18"/>
                <w:szCs w:val="18"/>
              </w:rPr>
              <w:t>优质不锈钢304不锈钢</w:t>
            </w:r>
          </w:p>
        </w:tc>
      </w:tr>
      <w:tr w14:paraId="6F7345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CD042D1">
            <w:pPr>
              <w:spacing w:beforeLines="0" w:afterLines="0"/>
              <w:jc w:val="center"/>
              <w:rPr>
                <w:rFonts w:hint="eastAsia" w:ascii="宋体" w:hAnsi="宋体"/>
                <w:color w:val="000000"/>
                <w:sz w:val="16"/>
                <w:szCs w:val="18"/>
              </w:rPr>
            </w:pPr>
            <w:r>
              <w:rPr>
                <w:rFonts w:hint="eastAsia" w:ascii="宋体" w:hAnsi="宋体"/>
                <w:color w:val="000000"/>
                <w:sz w:val="16"/>
                <w:szCs w:val="18"/>
              </w:rPr>
              <w:t>74</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A85317A">
            <w:pPr>
              <w:spacing w:beforeLines="0" w:afterLines="0"/>
              <w:jc w:val="center"/>
              <w:rPr>
                <w:rFonts w:hint="eastAsia" w:ascii="宋体" w:hAnsi="宋体"/>
                <w:color w:val="000000"/>
                <w:sz w:val="18"/>
                <w:szCs w:val="18"/>
              </w:rPr>
            </w:pPr>
            <w:r>
              <w:rPr>
                <w:rFonts w:hint="eastAsia" w:ascii="宋体" w:hAnsi="宋体"/>
                <w:color w:val="000000"/>
                <w:sz w:val="18"/>
                <w:szCs w:val="18"/>
              </w:rPr>
              <w:t>不锈钢角阀</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5579CB6">
            <w:pPr>
              <w:spacing w:beforeLines="0" w:afterLines="0"/>
              <w:jc w:val="center"/>
              <w:rPr>
                <w:rFonts w:hint="eastAsia" w:ascii="宋体" w:hAnsi="宋体"/>
                <w:color w:val="000000"/>
                <w:sz w:val="18"/>
                <w:szCs w:val="18"/>
              </w:rPr>
            </w:pP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D44A10F">
            <w:pPr>
              <w:spacing w:beforeLines="0" w:afterLines="0"/>
              <w:jc w:val="center"/>
              <w:rPr>
                <w:rFonts w:hint="eastAsia" w:ascii="宋体" w:hAnsi="宋体"/>
                <w:color w:val="000000"/>
                <w:sz w:val="18"/>
                <w:szCs w:val="18"/>
              </w:rPr>
            </w:pPr>
            <w:r>
              <w:rPr>
                <w:rFonts w:hint="eastAsia" w:ascii="宋体" w:hAnsi="宋体"/>
                <w:color w:val="000000"/>
                <w:sz w:val="18"/>
                <w:szCs w:val="18"/>
              </w:rPr>
              <w:t>51</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D2CDC5F">
            <w:pPr>
              <w:spacing w:beforeLines="0" w:afterLines="0"/>
              <w:jc w:val="center"/>
              <w:rPr>
                <w:rFonts w:hint="eastAsia" w:ascii="宋体" w:hAnsi="宋体"/>
                <w:color w:val="000000"/>
                <w:sz w:val="18"/>
                <w:szCs w:val="18"/>
              </w:rPr>
            </w:pPr>
            <w:r>
              <w:rPr>
                <w:rFonts w:hint="eastAsia" w:ascii="宋体" w:hAnsi="宋体"/>
                <w:color w:val="000000"/>
                <w:sz w:val="18"/>
                <w:szCs w:val="18"/>
              </w:rPr>
              <w:t>个</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D470A4F">
            <w:pPr>
              <w:spacing w:beforeLines="0" w:afterLines="0"/>
              <w:jc w:val="left"/>
              <w:rPr>
                <w:rFonts w:hint="eastAsia" w:ascii="宋体" w:hAnsi="宋体"/>
                <w:color w:val="000000"/>
                <w:sz w:val="18"/>
                <w:szCs w:val="18"/>
              </w:rPr>
            </w:pPr>
            <w:r>
              <w:rPr>
                <w:rFonts w:hint="eastAsia" w:ascii="宋体" w:hAnsi="宋体"/>
                <w:color w:val="000000"/>
                <w:sz w:val="18"/>
                <w:szCs w:val="18"/>
              </w:rPr>
              <w:t>优质不锈钢</w:t>
            </w:r>
          </w:p>
        </w:tc>
      </w:tr>
      <w:tr w14:paraId="0F1DE3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BDF1A50">
            <w:pPr>
              <w:spacing w:beforeLines="0" w:afterLines="0"/>
              <w:jc w:val="center"/>
              <w:rPr>
                <w:rFonts w:hint="eastAsia" w:ascii="宋体" w:hAnsi="宋体"/>
                <w:color w:val="000000"/>
                <w:sz w:val="16"/>
                <w:szCs w:val="18"/>
              </w:rPr>
            </w:pPr>
            <w:r>
              <w:rPr>
                <w:rFonts w:hint="eastAsia" w:ascii="宋体" w:hAnsi="宋体"/>
                <w:color w:val="000000"/>
                <w:sz w:val="16"/>
                <w:szCs w:val="18"/>
              </w:rPr>
              <w:t>75</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28C7B12">
            <w:pPr>
              <w:spacing w:beforeLines="0" w:afterLines="0"/>
              <w:jc w:val="center"/>
              <w:rPr>
                <w:rFonts w:hint="eastAsia" w:ascii="宋体" w:hAnsi="宋体"/>
                <w:color w:val="000000"/>
                <w:sz w:val="18"/>
                <w:szCs w:val="18"/>
              </w:rPr>
            </w:pPr>
            <w:r>
              <w:rPr>
                <w:rFonts w:hint="eastAsia" w:ascii="宋体" w:hAnsi="宋体"/>
                <w:color w:val="000000"/>
                <w:sz w:val="18"/>
                <w:szCs w:val="18"/>
              </w:rPr>
              <w:t>软连接</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63244D6">
            <w:pPr>
              <w:spacing w:beforeLines="0" w:afterLines="0"/>
              <w:jc w:val="center"/>
              <w:rPr>
                <w:rFonts w:hint="eastAsia" w:ascii="宋体" w:hAnsi="宋体"/>
                <w:color w:val="000000"/>
                <w:sz w:val="18"/>
                <w:szCs w:val="18"/>
              </w:rPr>
            </w:pPr>
            <w:r>
              <w:rPr>
                <w:rFonts w:hint="eastAsia" w:ascii="宋体" w:hAnsi="宋体"/>
                <w:color w:val="000000"/>
                <w:sz w:val="18"/>
                <w:szCs w:val="18"/>
              </w:rPr>
              <w:t>80CM</w:t>
            </w: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1116938">
            <w:pPr>
              <w:spacing w:beforeLines="0" w:afterLines="0"/>
              <w:jc w:val="center"/>
              <w:rPr>
                <w:rFonts w:hint="eastAsia" w:ascii="宋体" w:hAnsi="宋体"/>
                <w:color w:val="000000"/>
                <w:sz w:val="18"/>
                <w:szCs w:val="18"/>
              </w:rPr>
            </w:pPr>
            <w:r>
              <w:rPr>
                <w:rFonts w:hint="eastAsia" w:ascii="宋体" w:hAnsi="宋体"/>
                <w:color w:val="000000"/>
                <w:sz w:val="18"/>
                <w:szCs w:val="18"/>
              </w:rPr>
              <w:t>36</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D9E8D99">
            <w:pPr>
              <w:spacing w:beforeLines="0" w:afterLines="0"/>
              <w:jc w:val="center"/>
              <w:rPr>
                <w:rFonts w:hint="eastAsia" w:ascii="宋体" w:hAnsi="宋体"/>
                <w:color w:val="000000"/>
                <w:sz w:val="18"/>
                <w:szCs w:val="18"/>
              </w:rPr>
            </w:pPr>
            <w:r>
              <w:rPr>
                <w:rFonts w:hint="eastAsia" w:ascii="宋体" w:hAnsi="宋体"/>
                <w:color w:val="000000"/>
                <w:sz w:val="18"/>
                <w:szCs w:val="18"/>
              </w:rPr>
              <w:t>个</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0C70D38">
            <w:pPr>
              <w:spacing w:beforeLines="0" w:afterLines="0"/>
              <w:jc w:val="left"/>
              <w:rPr>
                <w:rFonts w:hint="eastAsia" w:ascii="宋体" w:hAnsi="宋体"/>
                <w:color w:val="000000"/>
                <w:sz w:val="18"/>
                <w:szCs w:val="18"/>
              </w:rPr>
            </w:pPr>
            <w:r>
              <w:rPr>
                <w:rFonts w:hint="eastAsia" w:ascii="宋体" w:hAnsi="宋体"/>
                <w:color w:val="000000"/>
                <w:sz w:val="18"/>
                <w:szCs w:val="18"/>
              </w:rPr>
              <w:t>304钢丝管</w:t>
            </w:r>
          </w:p>
        </w:tc>
      </w:tr>
      <w:tr w14:paraId="64AC50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D69DD9C">
            <w:pPr>
              <w:spacing w:beforeLines="0" w:afterLines="0"/>
              <w:jc w:val="center"/>
              <w:rPr>
                <w:rFonts w:hint="eastAsia" w:ascii="宋体" w:hAnsi="宋体"/>
                <w:color w:val="000000"/>
                <w:sz w:val="16"/>
                <w:szCs w:val="18"/>
              </w:rPr>
            </w:pPr>
            <w:r>
              <w:rPr>
                <w:rFonts w:hint="eastAsia" w:ascii="宋体" w:hAnsi="宋体"/>
                <w:color w:val="000000"/>
                <w:sz w:val="16"/>
                <w:szCs w:val="18"/>
              </w:rPr>
              <w:t>76</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F2E6E21">
            <w:pPr>
              <w:spacing w:beforeLines="0" w:afterLines="0"/>
              <w:jc w:val="center"/>
              <w:rPr>
                <w:rFonts w:hint="eastAsia" w:ascii="宋体" w:hAnsi="宋体"/>
                <w:color w:val="000000"/>
                <w:sz w:val="18"/>
                <w:szCs w:val="18"/>
              </w:rPr>
            </w:pPr>
            <w:r>
              <w:rPr>
                <w:rFonts w:hint="eastAsia" w:ascii="宋体" w:hAnsi="宋体"/>
                <w:color w:val="000000"/>
                <w:sz w:val="18"/>
                <w:szCs w:val="18"/>
              </w:rPr>
              <w:t>软连接</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8F98508">
            <w:pPr>
              <w:spacing w:beforeLines="0" w:afterLines="0"/>
              <w:jc w:val="center"/>
              <w:rPr>
                <w:rFonts w:hint="eastAsia" w:ascii="宋体" w:hAnsi="宋体"/>
                <w:color w:val="000000"/>
                <w:sz w:val="18"/>
                <w:szCs w:val="18"/>
              </w:rPr>
            </w:pPr>
            <w:r>
              <w:rPr>
                <w:rFonts w:hint="eastAsia" w:ascii="宋体" w:hAnsi="宋体"/>
                <w:color w:val="000000"/>
                <w:sz w:val="18"/>
                <w:szCs w:val="18"/>
              </w:rPr>
              <w:t>1.5米</w:t>
            </w: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699C88D">
            <w:pPr>
              <w:spacing w:beforeLines="0" w:afterLines="0"/>
              <w:jc w:val="center"/>
              <w:rPr>
                <w:rFonts w:hint="eastAsia" w:ascii="宋体" w:hAnsi="宋体"/>
                <w:color w:val="000000"/>
                <w:sz w:val="18"/>
                <w:szCs w:val="18"/>
              </w:rPr>
            </w:pPr>
            <w:r>
              <w:rPr>
                <w:rFonts w:hint="eastAsia" w:ascii="宋体" w:hAnsi="宋体"/>
                <w:color w:val="000000"/>
                <w:sz w:val="18"/>
                <w:szCs w:val="18"/>
              </w:rPr>
              <w:t>14</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067686F">
            <w:pPr>
              <w:spacing w:beforeLines="0" w:afterLines="0"/>
              <w:jc w:val="center"/>
              <w:rPr>
                <w:rFonts w:hint="eastAsia" w:ascii="宋体" w:hAnsi="宋体"/>
                <w:color w:val="000000"/>
                <w:sz w:val="18"/>
                <w:szCs w:val="18"/>
              </w:rPr>
            </w:pPr>
            <w:r>
              <w:rPr>
                <w:rFonts w:hint="eastAsia" w:ascii="宋体" w:hAnsi="宋体"/>
                <w:color w:val="000000"/>
                <w:sz w:val="18"/>
                <w:szCs w:val="18"/>
              </w:rPr>
              <w:t>个</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F711D63">
            <w:pPr>
              <w:spacing w:beforeLines="0" w:afterLines="0"/>
              <w:jc w:val="left"/>
              <w:rPr>
                <w:rFonts w:hint="eastAsia" w:ascii="宋体" w:hAnsi="宋体"/>
                <w:color w:val="000000"/>
                <w:sz w:val="18"/>
                <w:szCs w:val="18"/>
              </w:rPr>
            </w:pPr>
            <w:r>
              <w:rPr>
                <w:rFonts w:hint="eastAsia" w:ascii="宋体" w:hAnsi="宋体"/>
                <w:color w:val="000000"/>
                <w:sz w:val="18"/>
                <w:szCs w:val="18"/>
              </w:rPr>
              <w:t>304钢丝管</w:t>
            </w:r>
          </w:p>
        </w:tc>
      </w:tr>
      <w:tr w14:paraId="35FA71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2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995FC84">
            <w:pPr>
              <w:spacing w:beforeLines="0" w:afterLines="0"/>
              <w:jc w:val="center"/>
              <w:rPr>
                <w:rFonts w:hint="eastAsia" w:ascii="宋体" w:hAnsi="宋体"/>
                <w:color w:val="000000"/>
                <w:sz w:val="16"/>
                <w:szCs w:val="18"/>
              </w:rPr>
            </w:pPr>
            <w:r>
              <w:rPr>
                <w:rFonts w:hint="eastAsia" w:ascii="宋体" w:hAnsi="宋体"/>
                <w:color w:val="000000"/>
                <w:sz w:val="16"/>
                <w:szCs w:val="18"/>
              </w:rPr>
              <w:t>77</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764C2C6">
            <w:pPr>
              <w:spacing w:beforeLines="0" w:afterLines="0"/>
              <w:jc w:val="center"/>
              <w:rPr>
                <w:rFonts w:hint="eastAsia" w:ascii="宋体" w:hAnsi="宋体"/>
                <w:color w:val="000000"/>
                <w:sz w:val="18"/>
                <w:szCs w:val="18"/>
              </w:rPr>
            </w:pPr>
            <w:r>
              <w:rPr>
                <w:rFonts w:hint="eastAsia" w:ascii="宋体" w:hAnsi="宋体"/>
                <w:color w:val="000000"/>
                <w:sz w:val="18"/>
                <w:szCs w:val="18"/>
              </w:rPr>
              <w:t>单星（通池）拖把池</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0C217ED">
            <w:pPr>
              <w:spacing w:beforeLines="0" w:afterLines="0"/>
              <w:jc w:val="center"/>
              <w:rPr>
                <w:rFonts w:hint="eastAsia" w:ascii="宋体" w:hAnsi="宋体"/>
                <w:color w:val="000000"/>
                <w:sz w:val="18"/>
                <w:szCs w:val="18"/>
              </w:rPr>
            </w:pPr>
            <w:r>
              <w:rPr>
                <w:rFonts w:hint="eastAsia" w:ascii="宋体" w:hAnsi="宋体"/>
                <w:color w:val="000000"/>
                <w:sz w:val="18"/>
                <w:szCs w:val="18"/>
              </w:rPr>
              <w:t>1200*500*1800</w:t>
            </w: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EE8C43A">
            <w:pPr>
              <w:spacing w:beforeLines="0" w:afterLines="0"/>
              <w:jc w:val="center"/>
              <w:rPr>
                <w:rFonts w:hint="eastAsia" w:ascii="宋体" w:hAnsi="宋体"/>
                <w:color w:val="000000"/>
                <w:sz w:val="18"/>
                <w:szCs w:val="18"/>
              </w:rPr>
            </w:pPr>
            <w:r>
              <w:rPr>
                <w:rFonts w:hint="eastAsia" w:ascii="宋体" w:hAnsi="宋体"/>
                <w:color w:val="000000"/>
                <w:sz w:val="18"/>
                <w:szCs w:val="18"/>
              </w:rPr>
              <w:t>2</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0B0FFA6">
            <w:pPr>
              <w:spacing w:beforeLines="0" w:afterLines="0"/>
              <w:jc w:val="center"/>
              <w:rPr>
                <w:rFonts w:hint="eastAsia" w:ascii="宋体" w:hAnsi="宋体"/>
                <w:color w:val="000000"/>
                <w:sz w:val="18"/>
                <w:szCs w:val="18"/>
              </w:rPr>
            </w:pPr>
            <w:r>
              <w:rPr>
                <w:rFonts w:hint="eastAsia" w:ascii="宋体" w:hAnsi="宋体"/>
                <w:color w:val="000000"/>
                <w:sz w:val="18"/>
                <w:szCs w:val="18"/>
              </w:rPr>
              <w:t>台</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276BD7A">
            <w:pPr>
              <w:spacing w:beforeLines="0" w:afterLines="0"/>
              <w:jc w:val="left"/>
              <w:rPr>
                <w:rFonts w:hint="eastAsia" w:ascii="宋体" w:hAnsi="宋体"/>
                <w:color w:val="000000"/>
                <w:sz w:val="18"/>
                <w:szCs w:val="18"/>
              </w:rPr>
            </w:pPr>
            <w:r>
              <w:rPr>
                <w:rFonts w:hint="eastAsia" w:ascii="宋体" w:hAnsi="宋体"/>
                <w:color w:val="000000"/>
                <w:sz w:val="18"/>
                <w:szCs w:val="18"/>
              </w:rPr>
              <w:t>优质201#磨砂不锈钢板材制作，板材厚度 0.8MM</w:t>
            </w:r>
          </w:p>
          <w:p w14:paraId="24DA03C0">
            <w:pPr>
              <w:spacing w:beforeLines="0" w:afterLines="0"/>
              <w:jc w:val="left"/>
              <w:rPr>
                <w:rFonts w:hint="eastAsia" w:ascii="宋体" w:hAnsi="宋体"/>
                <w:color w:val="000000"/>
                <w:sz w:val="18"/>
                <w:szCs w:val="18"/>
              </w:rPr>
            </w:pPr>
            <w:r>
              <w:rPr>
                <w:rFonts w:hint="eastAsia" w:ascii="宋体" w:hAnsi="宋体"/>
                <w:color w:val="000000"/>
                <w:sz w:val="18"/>
                <w:szCs w:val="18"/>
              </w:rPr>
              <w:t>支撑管采用不锈钢管配可调节子弹脚</w:t>
            </w:r>
          </w:p>
        </w:tc>
      </w:tr>
      <w:tr w14:paraId="355F7B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34B3D11">
            <w:pPr>
              <w:spacing w:beforeLines="0" w:afterLines="0"/>
              <w:jc w:val="center"/>
              <w:rPr>
                <w:rFonts w:hint="eastAsia" w:ascii="宋体" w:hAnsi="宋体"/>
                <w:color w:val="000000"/>
                <w:sz w:val="16"/>
                <w:szCs w:val="18"/>
              </w:rPr>
            </w:pPr>
            <w:r>
              <w:rPr>
                <w:rFonts w:hint="eastAsia" w:ascii="宋体" w:hAnsi="宋体"/>
                <w:color w:val="000000"/>
                <w:sz w:val="16"/>
                <w:szCs w:val="18"/>
              </w:rPr>
              <w:t>78</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ABC0EC4">
            <w:pPr>
              <w:spacing w:beforeLines="0" w:afterLines="0"/>
              <w:jc w:val="center"/>
              <w:rPr>
                <w:rFonts w:hint="eastAsia" w:ascii="宋体" w:hAnsi="宋体"/>
                <w:color w:val="000000"/>
                <w:sz w:val="18"/>
                <w:szCs w:val="18"/>
              </w:rPr>
            </w:pPr>
            <w:r>
              <w:rPr>
                <w:rFonts w:hint="eastAsia" w:ascii="宋体" w:hAnsi="宋体"/>
                <w:color w:val="000000"/>
                <w:sz w:val="18"/>
                <w:szCs w:val="18"/>
              </w:rPr>
              <w:t>焊接通池</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B7544B3">
            <w:pPr>
              <w:spacing w:beforeLines="0" w:afterLines="0"/>
              <w:jc w:val="center"/>
              <w:rPr>
                <w:rFonts w:hint="eastAsia" w:ascii="宋体" w:hAnsi="宋体"/>
                <w:color w:val="000000"/>
                <w:sz w:val="18"/>
                <w:szCs w:val="18"/>
              </w:rPr>
            </w:pPr>
            <w:r>
              <w:rPr>
                <w:rFonts w:hint="eastAsia" w:ascii="宋体" w:hAnsi="宋体"/>
                <w:color w:val="000000"/>
                <w:sz w:val="18"/>
                <w:szCs w:val="18"/>
              </w:rPr>
              <w:t>3000*600*950</w:t>
            </w: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F6EEFD7">
            <w:pPr>
              <w:spacing w:beforeLines="0" w:afterLines="0"/>
              <w:jc w:val="center"/>
              <w:rPr>
                <w:rFonts w:hint="eastAsia" w:ascii="宋体" w:hAnsi="宋体"/>
                <w:color w:val="000000"/>
                <w:sz w:val="18"/>
                <w:szCs w:val="18"/>
              </w:rPr>
            </w:pPr>
            <w:r>
              <w:rPr>
                <w:rFonts w:hint="eastAsia" w:ascii="宋体" w:hAnsi="宋体"/>
                <w:color w:val="000000"/>
                <w:sz w:val="18"/>
                <w:szCs w:val="18"/>
              </w:rPr>
              <w:t>1</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D09B51E">
            <w:pPr>
              <w:spacing w:beforeLines="0" w:afterLines="0"/>
              <w:jc w:val="center"/>
              <w:rPr>
                <w:rFonts w:hint="eastAsia" w:ascii="宋体" w:hAnsi="宋体"/>
                <w:color w:val="000000"/>
                <w:sz w:val="18"/>
                <w:szCs w:val="18"/>
              </w:rPr>
            </w:pPr>
            <w:r>
              <w:rPr>
                <w:rFonts w:hint="eastAsia" w:ascii="宋体" w:hAnsi="宋体"/>
                <w:color w:val="000000"/>
                <w:sz w:val="18"/>
                <w:szCs w:val="18"/>
              </w:rPr>
              <w:t>个</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94B8C31">
            <w:pPr>
              <w:spacing w:beforeLines="0" w:afterLines="0"/>
              <w:jc w:val="left"/>
              <w:rPr>
                <w:rFonts w:hint="eastAsia" w:ascii="宋体" w:hAnsi="宋体"/>
                <w:color w:val="000000"/>
                <w:sz w:val="18"/>
                <w:szCs w:val="18"/>
              </w:rPr>
            </w:pPr>
            <w:r>
              <w:rPr>
                <w:rFonts w:hint="eastAsia" w:ascii="宋体" w:hAnsi="宋体"/>
                <w:color w:val="000000"/>
                <w:sz w:val="18"/>
                <w:szCs w:val="18"/>
              </w:rPr>
              <w:t xml:space="preserve">优质201#磨砂不锈钢板材制作，板材厚度1.0MM                           </w:t>
            </w:r>
          </w:p>
          <w:p w14:paraId="4F62C0FC">
            <w:pPr>
              <w:spacing w:beforeLines="0" w:afterLines="0"/>
              <w:jc w:val="left"/>
              <w:rPr>
                <w:rFonts w:hint="eastAsia" w:ascii="宋体" w:hAnsi="宋体"/>
                <w:color w:val="000000"/>
                <w:sz w:val="18"/>
                <w:szCs w:val="18"/>
              </w:rPr>
            </w:pPr>
          </w:p>
        </w:tc>
      </w:tr>
      <w:tr w14:paraId="24488F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6AB0F78">
            <w:pPr>
              <w:spacing w:beforeLines="0" w:afterLines="0"/>
              <w:jc w:val="center"/>
              <w:rPr>
                <w:rFonts w:hint="eastAsia" w:ascii="宋体" w:hAnsi="宋体"/>
                <w:color w:val="000000"/>
                <w:sz w:val="16"/>
                <w:szCs w:val="18"/>
              </w:rPr>
            </w:pPr>
            <w:r>
              <w:rPr>
                <w:rFonts w:hint="eastAsia" w:ascii="宋体" w:hAnsi="宋体"/>
                <w:color w:val="000000"/>
                <w:sz w:val="16"/>
                <w:szCs w:val="18"/>
              </w:rPr>
              <w:t>79</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07F2DB9">
            <w:pPr>
              <w:spacing w:beforeLines="0" w:afterLines="0"/>
              <w:jc w:val="center"/>
              <w:rPr>
                <w:rFonts w:hint="eastAsia" w:ascii="宋体" w:hAnsi="宋体"/>
                <w:color w:val="000000"/>
                <w:sz w:val="18"/>
                <w:szCs w:val="18"/>
              </w:rPr>
            </w:pPr>
            <w:r>
              <w:rPr>
                <w:rFonts w:hint="eastAsia" w:ascii="宋体" w:hAnsi="宋体"/>
                <w:color w:val="000000"/>
                <w:sz w:val="18"/>
                <w:szCs w:val="18"/>
              </w:rPr>
              <w:t>钢丝管</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2E5A2C1">
            <w:pPr>
              <w:spacing w:beforeLines="0" w:afterLines="0"/>
              <w:jc w:val="center"/>
              <w:rPr>
                <w:rFonts w:hint="eastAsia" w:ascii="宋体" w:hAnsi="宋体"/>
                <w:color w:val="000000"/>
                <w:sz w:val="18"/>
                <w:szCs w:val="18"/>
              </w:rPr>
            </w:pP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44C0E8F">
            <w:pPr>
              <w:spacing w:beforeLines="0" w:afterLines="0"/>
              <w:jc w:val="center"/>
              <w:rPr>
                <w:rFonts w:hint="eastAsia" w:ascii="宋体" w:hAnsi="宋体"/>
                <w:color w:val="000000"/>
                <w:sz w:val="18"/>
                <w:szCs w:val="18"/>
              </w:rPr>
            </w:pPr>
            <w:r>
              <w:rPr>
                <w:rFonts w:hint="eastAsia" w:ascii="宋体" w:hAnsi="宋体"/>
                <w:color w:val="000000"/>
                <w:sz w:val="18"/>
                <w:szCs w:val="18"/>
              </w:rPr>
              <w:t>9</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542B27A">
            <w:pPr>
              <w:spacing w:beforeLines="0" w:afterLines="0"/>
              <w:jc w:val="center"/>
              <w:rPr>
                <w:rFonts w:hint="eastAsia" w:ascii="宋体" w:hAnsi="宋体"/>
                <w:color w:val="000000"/>
                <w:sz w:val="18"/>
                <w:szCs w:val="18"/>
              </w:rPr>
            </w:pPr>
            <w:r>
              <w:rPr>
                <w:rFonts w:hint="eastAsia" w:ascii="宋体" w:hAnsi="宋体"/>
                <w:color w:val="000000"/>
                <w:sz w:val="18"/>
                <w:szCs w:val="18"/>
              </w:rPr>
              <w:t>米</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D7A0453">
            <w:pPr>
              <w:spacing w:beforeLines="0" w:afterLines="0"/>
              <w:jc w:val="right"/>
              <w:rPr>
                <w:rFonts w:hint="eastAsia" w:ascii="宋体" w:hAnsi="宋体"/>
                <w:color w:val="000000"/>
                <w:sz w:val="18"/>
                <w:szCs w:val="18"/>
              </w:rPr>
            </w:pPr>
          </w:p>
        </w:tc>
      </w:tr>
      <w:tr w14:paraId="02A42B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D6106CE">
            <w:pPr>
              <w:spacing w:beforeLines="0" w:afterLines="0"/>
              <w:jc w:val="center"/>
              <w:rPr>
                <w:rFonts w:hint="eastAsia" w:ascii="宋体" w:hAnsi="宋体"/>
                <w:color w:val="000000"/>
                <w:sz w:val="16"/>
                <w:szCs w:val="18"/>
              </w:rPr>
            </w:pPr>
            <w:r>
              <w:rPr>
                <w:rFonts w:hint="eastAsia" w:ascii="宋体" w:hAnsi="宋体"/>
                <w:color w:val="000000"/>
                <w:sz w:val="16"/>
                <w:szCs w:val="18"/>
              </w:rPr>
              <w:t>80</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AAFD6DD">
            <w:pPr>
              <w:spacing w:beforeLines="0" w:afterLines="0"/>
              <w:jc w:val="center"/>
              <w:rPr>
                <w:rFonts w:hint="eastAsia" w:ascii="宋体" w:hAnsi="宋体"/>
                <w:color w:val="000000"/>
                <w:sz w:val="18"/>
                <w:szCs w:val="18"/>
              </w:rPr>
            </w:pPr>
            <w:r>
              <w:rPr>
                <w:rFonts w:hint="eastAsia" w:ascii="宋体" w:hAnsi="宋体"/>
                <w:color w:val="000000"/>
                <w:sz w:val="18"/>
                <w:szCs w:val="18"/>
              </w:rPr>
              <w:t>排风扇</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9BD5FCC">
            <w:pPr>
              <w:spacing w:beforeLines="0" w:afterLines="0"/>
              <w:jc w:val="center"/>
              <w:rPr>
                <w:rFonts w:hint="eastAsia" w:ascii="宋体" w:hAnsi="宋体"/>
                <w:color w:val="000000"/>
                <w:sz w:val="18"/>
                <w:szCs w:val="18"/>
              </w:rPr>
            </w:pP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2950F06">
            <w:pPr>
              <w:spacing w:beforeLines="0" w:afterLines="0"/>
              <w:jc w:val="center"/>
              <w:rPr>
                <w:rFonts w:hint="eastAsia" w:ascii="宋体" w:hAnsi="宋体"/>
                <w:color w:val="000000"/>
                <w:sz w:val="18"/>
                <w:szCs w:val="18"/>
              </w:rPr>
            </w:pPr>
            <w:r>
              <w:rPr>
                <w:rFonts w:hint="eastAsia" w:ascii="宋体" w:hAnsi="宋体"/>
                <w:color w:val="000000"/>
                <w:sz w:val="18"/>
                <w:szCs w:val="18"/>
              </w:rPr>
              <w:t>2</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DD8DBD6">
            <w:pPr>
              <w:spacing w:beforeLines="0" w:afterLines="0"/>
              <w:jc w:val="center"/>
              <w:rPr>
                <w:rFonts w:hint="eastAsia" w:ascii="宋体" w:hAnsi="宋体"/>
                <w:color w:val="000000"/>
                <w:sz w:val="18"/>
                <w:szCs w:val="18"/>
              </w:rPr>
            </w:pPr>
            <w:r>
              <w:rPr>
                <w:rFonts w:hint="eastAsia" w:ascii="宋体" w:hAnsi="宋体"/>
                <w:color w:val="000000"/>
                <w:sz w:val="18"/>
                <w:szCs w:val="18"/>
              </w:rPr>
              <w:t>个</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1326BAB">
            <w:pPr>
              <w:spacing w:beforeLines="0" w:afterLines="0"/>
              <w:jc w:val="right"/>
              <w:rPr>
                <w:rFonts w:hint="eastAsia" w:ascii="宋体" w:hAnsi="宋体"/>
                <w:color w:val="000000"/>
                <w:sz w:val="18"/>
                <w:szCs w:val="18"/>
              </w:rPr>
            </w:pPr>
          </w:p>
        </w:tc>
      </w:tr>
      <w:tr w14:paraId="0D52E5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2449B73">
            <w:pPr>
              <w:spacing w:beforeLines="0" w:afterLines="0"/>
              <w:jc w:val="center"/>
              <w:rPr>
                <w:rFonts w:hint="eastAsia" w:ascii="宋体" w:hAnsi="宋体"/>
                <w:color w:val="000000"/>
                <w:sz w:val="16"/>
                <w:szCs w:val="18"/>
              </w:rPr>
            </w:pPr>
            <w:r>
              <w:rPr>
                <w:rFonts w:hint="eastAsia" w:ascii="宋体" w:hAnsi="宋体"/>
                <w:color w:val="000000"/>
                <w:sz w:val="16"/>
                <w:szCs w:val="18"/>
              </w:rPr>
              <w:t>81</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C78FA58">
            <w:pPr>
              <w:spacing w:beforeLines="0" w:afterLines="0"/>
              <w:jc w:val="center"/>
              <w:rPr>
                <w:rFonts w:hint="eastAsia" w:ascii="宋体" w:hAnsi="宋体"/>
                <w:color w:val="000000"/>
                <w:sz w:val="18"/>
                <w:szCs w:val="18"/>
              </w:rPr>
            </w:pPr>
            <w:r>
              <w:rPr>
                <w:rFonts w:hint="eastAsia" w:ascii="宋体" w:hAnsi="宋体"/>
                <w:color w:val="000000"/>
                <w:sz w:val="18"/>
                <w:szCs w:val="18"/>
              </w:rPr>
              <w:t>餐具</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9BB7EEA">
            <w:pPr>
              <w:spacing w:beforeLines="0" w:afterLines="0"/>
              <w:jc w:val="center"/>
              <w:rPr>
                <w:rFonts w:hint="eastAsia" w:ascii="宋体" w:hAnsi="宋体"/>
                <w:color w:val="000000"/>
                <w:sz w:val="18"/>
                <w:szCs w:val="18"/>
              </w:rPr>
            </w:pP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01E2F2E">
            <w:pPr>
              <w:spacing w:beforeLines="0" w:afterLines="0"/>
              <w:jc w:val="center"/>
              <w:rPr>
                <w:rFonts w:hint="eastAsia" w:ascii="宋体" w:hAnsi="宋体"/>
                <w:color w:val="000000"/>
                <w:sz w:val="18"/>
                <w:szCs w:val="18"/>
              </w:rPr>
            </w:pPr>
            <w:r>
              <w:rPr>
                <w:rFonts w:hint="eastAsia" w:ascii="宋体" w:hAnsi="宋体"/>
                <w:color w:val="000000"/>
                <w:sz w:val="18"/>
                <w:szCs w:val="18"/>
              </w:rPr>
              <w:t>700</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BC79F56">
            <w:pPr>
              <w:spacing w:beforeLines="0" w:afterLines="0"/>
              <w:jc w:val="center"/>
              <w:rPr>
                <w:rFonts w:hint="eastAsia" w:ascii="宋体" w:hAnsi="宋体"/>
                <w:color w:val="000000"/>
                <w:sz w:val="18"/>
                <w:szCs w:val="18"/>
              </w:rPr>
            </w:pPr>
            <w:r>
              <w:rPr>
                <w:rFonts w:hint="eastAsia" w:ascii="宋体" w:hAnsi="宋体"/>
                <w:color w:val="000000"/>
                <w:sz w:val="18"/>
                <w:szCs w:val="18"/>
              </w:rPr>
              <w:t>套</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B79DB0F">
            <w:pPr>
              <w:spacing w:beforeLines="0" w:afterLines="0"/>
              <w:jc w:val="left"/>
              <w:rPr>
                <w:rFonts w:hint="eastAsia" w:ascii="宋体" w:hAnsi="宋体"/>
                <w:color w:val="000000"/>
                <w:sz w:val="18"/>
                <w:szCs w:val="18"/>
              </w:rPr>
            </w:pPr>
            <w:r>
              <w:rPr>
                <w:rFonts w:hint="eastAsia" w:ascii="宋体" w:hAnsi="宋体"/>
                <w:color w:val="000000"/>
                <w:sz w:val="18"/>
                <w:szCs w:val="18"/>
              </w:rPr>
              <w:t>304不锈钢餐盘： 304不锈钢大碗 304不锈钢中碗 304小勺  筷子  备注：不锈钢餐盘，健康更卫生。本产品符合《食品接触产品安全认证》标准权威机构检测。</w:t>
            </w:r>
          </w:p>
        </w:tc>
      </w:tr>
      <w:tr w14:paraId="042C12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0" w:hRule="atLeast"/>
          <w:jc w:val="center"/>
        </w:trPr>
        <w:tc>
          <w:tcPr>
            <w:tcW w:w="82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3D4A7A3">
            <w:pPr>
              <w:spacing w:beforeLines="0" w:afterLines="0"/>
              <w:jc w:val="center"/>
              <w:rPr>
                <w:rFonts w:hint="eastAsia" w:ascii="宋体" w:hAnsi="宋体"/>
                <w:color w:val="000000"/>
                <w:sz w:val="16"/>
                <w:szCs w:val="18"/>
              </w:rPr>
            </w:pPr>
            <w:r>
              <w:rPr>
                <w:rFonts w:hint="eastAsia" w:ascii="宋体" w:hAnsi="宋体"/>
                <w:color w:val="000000"/>
                <w:sz w:val="16"/>
                <w:szCs w:val="18"/>
              </w:rPr>
              <w:t>82</w:t>
            </w:r>
          </w:p>
        </w:tc>
        <w:tc>
          <w:tcPr>
            <w:tcW w:w="128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AC4042E">
            <w:pPr>
              <w:spacing w:beforeLines="0" w:afterLines="0"/>
              <w:jc w:val="center"/>
              <w:rPr>
                <w:rFonts w:hint="eastAsia" w:ascii="宋体" w:hAnsi="宋体"/>
                <w:color w:val="000000"/>
                <w:sz w:val="18"/>
                <w:szCs w:val="18"/>
              </w:rPr>
            </w:pPr>
            <w:r>
              <w:rPr>
                <w:rFonts w:hint="eastAsia" w:ascii="宋体" w:hAnsi="宋体"/>
                <w:color w:val="000000"/>
                <w:sz w:val="18"/>
                <w:szCs w:val="18"/>
              </w:rPr>
              <w:t>6人餐桌</w:t>
            </w:r>
          </w:p>
        </w:tc>
        <w:tc>
          <w:tcPr>
            <w:tcW w:w="173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A2F78BC">
            <w:pPr>
              <w:spacing w:beforeLines="0" w:afterLines="0"/>
              <w:jc w:val="center"/>
              <w:rPr>
                <w:rFonts w:hint="eastAsia" w:ascii="宋体" w:hAnsi="宋体"/>
                <w:color w:val="000000"/>
                <w:sz w:val="18"/>
                <w:szCs w:val="18"/>
              </w:rPr>
            </w:pPr>
          </w:p>
        </w:tc>
        <w:tc>
          <w:tcPr>
            <w:tcW w:w="74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4C23909">
            <w:pPr>
              <w:spacing w:beforeLines="0" w:afterLines="0"/>
              <w:jc w:val="center"/>
              <w:rPr>
                <w:rFonts w:hint="eastAsia" w:ascii="宋体" w:hAnsi="宋体"/>
                <w:color w:val="000000"/>
                <w:sz w:val="18"/>
                <w:szCs w:val="18"/>
              </w:rPr>
            </w:pPr>
            <w:r>
              <w:rPr>
                <w:rFonts w:hint="eastAsia" w:ascii="宋体" w:hAnsi="宋体"/>
                <w:color w:val="000000"/>
                <w:sz w:val="18"/>
                <w:szCs w:val="18"/>
              </w:rPr>
              <w:t>115</w:t>
            </w:r>
          </w:p>
        </w:tc>
        <w:tc>
          <w:tcPr>
            <w:tcW w:w="7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6EBADD9">
            <w:pPr>
              <w:spacing w:beforeLines="0" w:afterLines="0"/>
              <w:jc w:val="center"/>
              <w:rPr>
                <w:rFonts w:hint="eastAsia" w:ascii="宋体" w:hAnsi="宋体"/>
                <w:color w:val="000000"/>
                <w:sz w:val="18"/>
                <w:szCs w:val="18"/>
              </w:rPr>
            </w:pPr>
            <w:r>
              <w:rPr>
                <w:rFonts w:hint="eastAsia" w:ascii="宋体" w:hAnsi="宋体"/>
                <w:color w:val="000000"/>
                <w:sz w:val="18"/>
                <w:szCs w:val="18"/>
              </w:rPr>
              <w:t>套</w:t>
            </w:r>
          </w:p>
        </w:tc>
        <w:tc>
          <w:tcPr>
            <w:tcW w:w="4832"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35F3C5B">
            <w:pPr>
              <w:spacing w:beforeLines="0" w:afterLines="0"/>
              <w:jc w:val="left"/>
              <w:rPr>
                <w:rFonts w:hint="eastAsia" w:ascii="宋体" w:hAnsi="宋体"/>
                <w:color w:val="000000"/>
                <w:sz w:val="18"/>
                <w:szCs w:val="18"/>
              </w:rPr>
            </w:pPr>
            <w:r>
              <w:rPr>
                <w:rFonts w:hint="eastAsia" w:ascii="宋体" w:hAnsi="宋体"/>
                <w:color w:val="000000"/>
                <w:sz w:val="18"/>
                <w:szCs w:val="18"/>
              </w:rPr>
              <w:t>6人位不锈钢餐桌外尺寸1600*1350*750,</w:t>
            </w:r>
          </w:p>
          <w:p w14:paraId="22C1758D">
            <w:pPr>
              <w:spacing w:beforeLines="0" w:afterLines="0"/>
              <w:jc w:val="left"/>
              <w:rPr>
                <w:rFonts w:hint="eastAsia" w:ascii="宋体" w:hAnsi="宋体"/>
                <w:color w:val="000000"/>
                <w:sz w:val="18"/>
                <w:szCs w:val="18"/>
              </w:rPr>
            </w:pPr>
            <w:r>
              <w:rPr>
                <w:rFonts w:hint="eastAsia" w:ascii="宋体" w:hAnsi="宋体"/>
                <w:color w:val="000000"/>
                <w:sz w:val="18"/>
                <w:szCs w:val="18"/>
              </w:rPr>
              <w:t>201不锈钢桌面尺寸1600*600，</w:t>
            </w:r>
          </w:p>
          <w:p w14:paraId="352DBA2E">
            <w:pPr>
              <w:spacing w:beforeLines="0" w:afterLines="0"/>
              <w:jc w:val="left"/>
              <w:rPr>
                <w:rFonts w:hint="eastAsia" w:ascii="宋体" w:hAnsi="宋体"/>
                <w:color w:val="000000"/>
                <w:sz w:val="18"/>
                <w:szCs w:val="18"/>
              </w:rPr>
            </w:pPr>
            <w:r>
              <w:rPr>
                <w:rFonts w:hint="eastAsia" w:ascii="宋体" w:hAnsi="宋体"/>
                <w:color w:val="000000"/>
                <w:sz w:val="18"/>
                <w:szCs w:val="18"/>
              </w:rPr>
              <w:t>凳面尺寸:30公分直径桌面凳面 05 钢板包木板，成型2.5公分</w:t>
            </w:r>
          </w:p>
          <w:p w14:paraId="35085173">
            <w:pPr>
              <w:spacing w:beforeLines="0" w:afterLines="0"/>
              <w:jc w:val="left"/>
              <w:rPr>
                <w:rFonts w:hint="eastAsia" w:ascii="宋体" w:hAnsi="宋体"/>
                <w:color w:val="000000"/>
                <w:sz w:val="18"/>
                <w:szCs w:val="18"/>
              </w:rPr>
            </w:pPr>
            <w:r>
              <w:rPr>
                <w:rFonts w:hint="eastAsia" w:ascii="宋体" w:hAnsi="宋体"/>
                <w:color w:val="000000"/>
                <w:sz w:val="18"/>
                <w:szCs w:val="18"/>
              </w:rPr>
              <w:t>支架尺寸:50*50*10方管(横梁配件镀锌管)</w:t>
            </w:r>
          </w:p>
        </w:tc>
      </w:tr>
      <w:tr w14:paraId="3752AF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10145" w:type="dxa"/>
            <w:gridSpan w:val="6"/>
            <w:tcBorders>
              <w:top w:val="single" w:color="auto" w:sz="6" w:space="0"/>
              <w:left w:val="single" w:color="auto" w:sz="6" w:space="0"/>
              <w:bottom w:val="single" w:color="auto" w:sz="6" w:space="0"/>
              <w:right w:val="single" w:color="auto" w:sz="6" w:space="0"/>
              <w:tl2br w:val="nil"/>
              <w:tr2bl w:val="nil"/>
            </w:tcBorders>
            <w:noWrap w:val="0"/>
            <w:vAlign w:val="center"/>
          </w:tcPr>
          <w:p w14:paraId="3950B7C3">
            <w:pPr>
              <w:spacing w:beforeLines="0" w:afterLines="0"/>
              <w:jc w:val="center"/>
              <w:rPr>
                <w:rFonts w:hint="eastAsia" w:ascii="宋体" w:hAnsi="宋体"/>
                <w:color w:val="000000"/>
                <w:sz w:val="18"/>
                <w:szCs w:val="18"/>
              </w:rPr>
            </w:pPr>
            <w:r>
              <w:rPr>
                <w:rFonts w:hint="eastAsia" w:ascii="宋体" w:hAnsi="宋体"/>
                <w:b/>
                <w:bCs/>
                <w:color w:val="000000"/>
                <w:sz w:val="32"/>
                <w:szCs w:val="36"/>
                <w:lang w:val="en-US" w:eastAsia="zh-CN"/>
              </w:rPr>
              <w:t>桂园路初级中学2#餐厅厨房排烟参数</w:t>
            </w:r>
          </w:p>
        </w:tc>
      </w:tr>
      <w:tr w14:paraId="2C6A0A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829" w:type="dxa"/>
            <w:tcBorders>
              <w:top w:val="single" w:color="auto" w:sz="6" w:space="0"/>
              <w:left w:val="single" w:color="auto" w:sz="6" w:space="0"/>
              <w:bottom w:val="single" w:color="auto" w:sz="4" w:space="0"/>
              <w:right w:val="single" w:color="auto" w:sz="6" w:space="0"/>
              <w:tl2br w:val="nil"/>
              <w:tr2bl w:val="nil"/>
            </w:tcBorders>
            <w:shd w:val="clear" w:color="auto" w:fill="auto"/>
            <w:noWrap w:val="0"/>
            <w:vAlign w:val="top"/>
          </w:tcPr>
          <w:p w14:paraId="2C3DC65A">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序号</w:t>
            </w:r>
          </w:p>
        </w:tc>
        <w:tc>
          <w:tcPr>
            <w:tcW w:w="1287" w:type="dxa"/>
            <w:tcBorders>
              <w:top w:val="single" w:color="auto" w:sz="6" w:space="0"/>
              <w:left w:val="single" w:color="auto" w:sz="6" w:space="0"/>
              <w:bottom w:val="single" w:color="auto" w:sz="4" w:space="0"/>
              <w:right w:val="single" w:color="auto" w:sz="6" w:space="0"/>
              <w:tl2br w:val="nil"/>
              <w:tr2bl w:val="nil"/>
            </w:tcBorders>
            <w:shd w:val="clear" w:color="auto" w:fill="auto"/>
            <w:noWrap w:val="0"/>
            <w:vAlign w:val="top"/>
          </w:tcPr>
          <w:p w14:paraId="7A7E32B8">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设备名称</w:t>
            </w:r>
          </w:p>
        </w:tc>
        <w:tc>
          <w:tcPr>
            <w:tcW w:w="2477" w:type="dxa"/>
            <w:gridSpan w:val="2"/>
            <w:tcBorders>
              <w:top w:val="single" w:color="auto" w:sz="6" w:space="0"/>
              <w:left w:val="single" w:color="auto" w:sz="6" w:space="0"/>
              <w:bottom w:val="single" w:color="auto" w:sz="4" w:space="0"/>
              <w:right w:val="single" w:color="auto" w:sz="6" w:space="0"/>
              <w:tl2br w:val="nil"/>
              <w:tr2bl w:val="nil"/>
            </w:tcBorders>
            <w:shd w:val="clear" w:color="auto" w:fill="auto"/>
            <w:noWrap w:val="0"/>
            <w:vAlign w:val="top"/>
          </w:tcPr>
          <w:p w14:paraId="58EC333D">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规格型号</w:t>
            </w:r>
          </w:p>
        </w:tc>
        <w:tc>
          <w:tcPr>
            <w:tcW w:w="720" w:type="dxa"/>
            <w:tcBorders>
              <w:top w:val="single" w:color="auto" w:sz="6" w:space="0"/>
              <w:left w:val="single" w:color="auto" w:sz="6" w:space="0"/>
              <w:bottom w:val="single" w:color="auto" w:sz="4" w:space="0"/>
              <w:right w:val="single" w:color="auto" w:sz="6" w:space="0"/>
              <w:tl2br w:val="nil"/>
              <w:tr2bl w:val="nil"/>
            </w:tcBorders>
            <w:shd w:val="clear" w:color="auto" w:fill="auto"/>
            <w:noWrap w:val="0"/>
            <w:vAlign w:val="top"/>
          </w:tcPr>
          <w:p w14:paraId="330DAF82">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数量</w:t>
            </w:r>
          </w:p>
        </w:tc>
        <w:tc>
          <w:tcPr>
            <w:tcW w:w="4832" w:type="dxa"/>
            <w:tcBorders>
              <w:top w:val="single" w:color="auto" w:sz="6" w:space="0"/>
              <w:left w:val="single" w:color="auto" w:sz="6" w:space="0"/>
              <w:bottom w:val="single" w:color="auto" w:sz="4" w:space="0"/>
              <w:right w:val="single" w:color="auto" w:sz="6" w:space="0"/>
              <w:tl2br w:val="nil"/>
              <w:tr2bl w:val="nil"/>
            </w:tcBorders>
            <w:shd w:val="clear" w:color="auto" w:fill="auto"/>
            <w:noWrap w:val="0"/>
            <w:vAlign w:val="top"/>
          </w:tcPr>
          <w:p w14:paraId="61F78E97">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单位</w:t>
            </w:r>
          </w:p>
        </w:tc>
      </w:tr>
      <w:tr w14:paraId="20175F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2F45FAC">
            <w:pPr>
              <w:bidi w:val="0"/>
              <w:jc w:val="center"/>
              <w:rPr>
                <w:rFonts w:hint="eastAsia" w:eastAsia="宋体" w:asciiTheme="minorHAnsi" w:hAnsiTheme="minorHAnsi" w:cstheme="minorBidi"/>
                <w:kern w:val="2"/>
                <w:sz w:val="21"/>
                <w:lang w:val="en-US" w:eastAsia="zh-CN"/>
              </w:rPr>
            </w:pPr>
            <w:r>
              <w:rPr>
                <w:rFonts w:hint="eastAsia" w:asciiTheme="minorEastAsia" w:hAnsiTheme="minorEastAsia" w:eastAsiaTheme="minorEastAsia" w:cstheme="minorEastAsia"/>
                <w:kern w:val="2"/>
                <w:sz w:val="21"/>
                <w:lang w:val="en-US" w:eastAsia="zh-CN"/>
              </w:rPr>
              <w:t>1</w:t>
            </w:r>
          </w:p>
        </w:tc>
        <w:tc>
          <w:tcPr>
            <w:tcW w:w="9316"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78A1583D">
            <w:pPr>
              <w:spacing w:beforeLines="0" w:afterLines="0"/>
              <w:jc w:val="center"/>
              <w:rPr>
                <w:rFonts w:hint="eastAsia" w:ascii="宋体" w:hAnsi="宋体"/>
                <w:color w:val="000000"/>
                <w:sz w:val="18"/>
                <w:szCs w:val="18"/>
              </w:rPr>
            </w:pPr>
            <w:r>
              <w:rPr>
                <w:rFonts w:hint="eastAsia" w:ascii="宋体" w:hAnsi="宋体"/>
                <w:color w:val="000000"/>
                <w:sz w:val="22"/>
                <w:szCs w:val="24"/>
              </w:rPr>
              <w:t>主炒间排烟</w:t>
            </w:r>
          </w:p>
        </w:tc>
      </w:tr>
      <w:tr w14:paraId="0A15CB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57D161C3">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2</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1D3E0CD5">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靠墙型油网烟罩</w:t>
            </w:r>
          </w:p>
        </w:tc>
        <w:tc>
          <w:tcPr>
            <w:tcW w:w="2477"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7B7F9BEE">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2000*1200*550</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5C721DDF">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2.4</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1EDB2B61">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平方</w:t>
            </w:r>
          </w:p>
        </w:tc>
      </w:tr>
      <w:tr w14:paraId="4C3B32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196C7387">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3</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02D39B56">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靠墙型油网烟罩</w:t>
            </w:r>
          </w:p>
        </w:tc>
        <w:tc>
          <w:tcPr>
            <w:tcW w:w="2477"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3355B0F4">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9000*1400*550</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69AC43E5">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12.6</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53268FF2">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平方</w:t>
            </w:r>
          </w:p>
        </w:tc>
      </w:tr>
      <w:tr w14:paraId="72542D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5DCC2DED">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4</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419EBAC8">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靠墙型油网烟罩</w:t>
            </w:r>
          </w:p>
        </w:tc>
        <w:tc>
          <w:tcPr>
            <w:tcW w:w="2477"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1BC08791">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8600*1000*550</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52CFD52E">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8.6</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323FFD40">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平方</w:t>
            </w:r>
          </w:p>
        </w:tc>
      </w:tr>
      <w:tr w14:paraId="3B8366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7AA045FA">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5</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3C1FF5A9">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不锈钢烟室</w:t>
            </w:r>
          </w:p>
        </w:tc>
        <w:tc>
          <w:tcPr>
            <w:tcW w:w="2477"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7D71B847">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600*600</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36A9F5ED">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23.6</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6D28A4D1">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平方</w:t>
            </w:r>
          </w:p>
        </w:tc>
      </w:tr>
      <w:tr w14:paraId="208DB6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4CFC33A0">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6</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703E77CC">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不锈钢烟管</w:t>
            </w:r>
          </w:p>
        </w:tc>
        <w:tc>
          <w:tcPr>
            <w:tcW w:w="2477"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6B15DB19">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1200*600</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42460DA3">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20</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4B452C5D">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米</w:t>
            </w:r>
          </w:p>
        </w:tc>
      </w:tr>
      <w:tr w14:paraId="067420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06DD628C">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7</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2EE00EE1">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不锈钢支管</w:t>
            </w:r>
          </w:p>
        </w:tc>
        <w:tc>
          <w:tcPr>
            <w:tcW w:w="2477"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075ECA43">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500*500</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5BFC53ED">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18</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20A7D3D0">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米</w:t>
            </w:r>
          </w:p>
        </w:tc>
      </w:tr>
      <w:tr w14:paraId="7390D2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09722268">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8</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481F0077">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不锈钢弯头</w:t>
            </w:r>
          </w:p>
        </w:tc>
        <w:tc>
          <w:tcPr>
            <w:tcW w:w="2477"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46EA8390">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1200*600</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6C4D6984">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1</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17254A9E">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个</w:t>
            </w:r>
          </w:p>
        </w:tc>
      </w:tr>
      <w:tr w14:paraId="601EC4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5ED93691">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9</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4FE9FD8C">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不锈钢三通</w:t>
            </w:r>
          </w:p>
        </w:tc>
        <w:tc>
          <w:tcPr>
            <w:tcW w:w="2477"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04532CA4">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1200*600</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4E54C374">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1</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3BC7938A">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个</w:t>
            </w:r>
          </w:p>
        </w:tc>
      </w:tr>
      <w:tr w14:paraId="330DAD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28A0148F">
            <w:pPr>
              <w:spacing w:beforeLines="0" w:afterLines="0"/>
              <w:jc w:val="center"/>
              <w:rPr>
                <w:rFonts w:hint="eastAsia" w:ascii="宋体" w:hAnsi="宋体" w:eastAsia="宋体" w:cstheme="minorBidi"/>
                <w:color w:val="000000"/>
                <w:kern w:val="2"/>
                <w:sz w:val="22"/>
                <w:szCs w:val="24"/>
                <w:lang w:val="en-US" w:eastAsia="zh-CN"/>
              </w:rPr>
            </w:pPr>
            <w:r>
              <w:rPr>
                <w:rFonts w:hint="eastAsia" w:ascii="宋体" w:hAnsi="宋体"/>
                <w:color w:val="000000"/>
                <w:sz w:val="22"/>
                <w:szCs w:val="24"/>
                <w:lang w:val="en-US" w:eastAsia="zh-CN"/>
              </w:rPr>
              <w:t>10</w:t>
            </w:r>
          </w:p>
        </w:tc>
        <w:tc>
          <w:tcPr>
            <w:tcW w:w="9316" w:type="dxa"/>
            <w:gridSpan w:val="5"/>
            <w:tcBorders>
              <w:top w:val="single" w:color="auto" w:sz="4" w:space="0"/>
              <w:left w:val="single" w:color="auto" w:sz="4" w:space="0"/>
              <w:bottom w:val="single" w:color="auto" w:sz="4" w:space="0"/>
              <w:right w:val="single" w:color="auto" w:sz="4" w:space="0"/>
            </w:tcBorders>
            <w:shd w:val="clear" w:color="auto" w:fill="auto"/>
            <w:vAlign w:val="top"/>
          </w:tcPr>
          <w:p w14:paraId="67AD6DCB">
            <w:pPr>
              <w:spacing w:beforeLines="0" w:afterLines="0"/>
              <w:jc w:val="center"/>
              <w:rPr>
                <w:rFonts w:hint="eastAsia" w:ascii="宋体" w:hAnsi="宋体"/>
                <w:color w:val="000000"/>
                <w:sz w:val="22"/>
                <w:szCs w:val="24"/>
              </w:rPr>
            </w:pPr>
            <w:r>
              <w:rPr>
                <w:rFonts w:hint="eastAsia" w:ascii="宋体" w:hAnsi="宋体"/>
                <w:color w:val="000000"/>
                <w:sz w:val="22"/>
                <w:szCs w:val="24"/>
                <w:lang w:val="en-US" w:eastAsia="zh-CN"/>
              </w:rPr>
              <w:t>面点间</w:t>
            </w:r>
          </w:p>
        </w:tc>
      </w:tr>
      <w:tr w14:paraId="6A0D2D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57080F46">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11</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02ED47F8">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靠墙型油网烟罩</w:t>
            </w:r>
          </w:p>
        </w:tc>
        <w:tc>
          <w:tcPr>
            <w:tcW w:w="2477"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158FD20F">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5300*1000*550</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19A98799">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5.3</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0E0725D9">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平方</w:t>
            </w:r>
          </w:p>
        </w:tc>
      </w:tr>
      <w:tr w14:paraId="3E7995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13F8BAE4">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12</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586B440C">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不锈钢烟室</w:t>
            </w:r>
          </w:p>
        </w:tc>
        <w:tc>
          <w:tcPr>
            <w:tcW w:w="2477"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41933433">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600*600</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562C2032">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5.3</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27C0703D">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平方</w:t>
            </w:r>
          </w:p>
        </w:tc>
      </w:tr>
      <w:tr w14:paraId="4E9FDF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790A1FEF">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13</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3AA7507F">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不锈钢烟管</w:t>
            </w:r>
          </w:p>
        </w:tc>
        <w:tc>
          <w:tcPr>
            <w:tcW w:w="2477"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50F8FF60">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1200*600</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1ED21EF7">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3</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11CFD9BF">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米</w:t>
            </w:r>
          </w:p>
        </w:tc>
      </w:tr>
      <w:tr w14:paraId="133888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3DB5C08D">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14</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088B8B2C">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不锈钢支管</w:t>
            </w:r>
          </w:p>
        </w:tc>
        <w:tc>
          <w:tcPr>
            <w:tcW w:w="2477"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7F98BA1C">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500*500</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50CD9D87">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3</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47BD1643">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米</w:t>
            </w:r>
          </w:p>
        </w:tc>
      </w:tr>
      <w:tr w14:paraId="750D48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52AF58E5">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15</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03C30A89">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不锈钢弯头</w:t>
            </w:r>
          </w:p>
        </w:tc>
        <w:tc>
          <w:tcPr>
            <w:tcW w:w="2477"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243A721E">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1200*600</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3B0F3995">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1</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2B914AB5">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个</w:t>
            </w:r>
          </w:p>
        </w:tc>
      </w:tr>
      <w:tr w14:paraId="323444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5E5E94F3">
            <w:pPr>
              <w:spacing w:beforeLines="0" w:afterLines="0"/>
              <w:jc w:val="center"/>
              <w:rPr>
                <w:rFonts w:hint="eastAsia" w:ascii="宋体" w:hAnsi="宋体" w:eastAsia="宋体" w:cstheme="minorBidi"/>
                <w:color w:val="000000"/>
                <w:kern w:val="2"/>
                <w:sz w:val="22"/>
                <w:szCs w:val="24"/>
                <w:lang w:val="en-US" w:eastAsia="zh-CN"/>
              </w:rPr>
            </w:pPr>
            <w:r>
              <w:rPr>
                <w:rFonts w:hint="eastAsia" w:ascii="宋体" w:hAnsi="宋体"/>
                <w:color w:val="000000"/>
                <w:sz w:val="22"/>
                <w:szCs w:val="24"/>
                <w:lang w:val="en-US" w:eastAsia="zh-CN"/>
              </w:rPr>
              <w:t>16</w:t>
            </w:r>
          </w:p>
        </w:tc>
        <w:tc>
          <w:tcPr>
            <w:tcW w:w="9316" w:type="dxa"/>
            <w:gridSpan w:val="5"/>
            <w:tcBorders>
              <w:top w:val="single" w:color="auto" w:sz="4" w:space="0"/>
              <w:left w:val="single" w:color="auto" w:sz="4" w:space="0"/>
              <w:bottom w:val="single" w:color="auto" w:sz="4" w:space="0"/>
              <w:right w:val="single" w:color="auto" w:sz="4" w:space="0"/>
            </w:tcBorders>
            <w:shd w:val="clear" w:color="auto" w:fill="auto"/>
            <w:vAlign w:val="top"/>
          </w:tcPr>
          <w:p w14:paraId="3A067106">
            <w:pPr>
              <w:spacing w:beforeLines="0" w:afterLines="0"/>
              <w:jc w:val="center"/>
              <w:rPr>
                <w:rFonts w:hint="eastAsia" w:ascii="宋体" w:hAnsi="宋体"/>
                <w:color w:val="000000"/>
                <w:sz w:val="22"/>
                <w:szCs w:val="24"/>
              </w:rPr>
            </w:pPr>
            <w:r>
              <w:rPr>
                <w:rFonts w:hint="eastAsia" w:ascii="宋体" w:hAnsi="宋体"/>
                <w:color w:val="000000"/>
                <w:sz w:val="22"/>
                <w:szCs w:val="24"/>
                <w:lang w:val="en-US" w:eastAsia="zh-CN"/>
              </w:rPr>
              <w:t>洗消间</w:t>
            </w:r>
          </w:p>
        </w:tc>
      </w:tr>
      <w:tr w14:paraId="7D15A5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657AF501">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17</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6CFF2BF8">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靠墙型油网烟罩</w:t>
            </w:r>
          </w:p>
        </w:tc>
        <w:tc>
          <w:tcPr>
            <w:tcW w:w="2477"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415A0C97">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2000*1000*550</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46E825D3">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2</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09DABB27">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平方</w:t>
            </w:r>
          </w:p>
        </w:tc>
      </w:tr>
      <w:tr w14:paraId="0CC0B5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3967C57C">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18</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45B6426E">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不锈钢烟管</w:t>
            </w:r>
          </w:p>
        </w:tc>
        <w:tc>
          <w:tcPr>
            <w:tcW w:w="2477"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46DCBE6D">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400*400</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4FC7CD60">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2</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27B686E4">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米</w:t>
            </w:r>
          </w:p>
        </w:tc>
      </w:tr>
      <w:tr w14:paraId="2F1F94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3A9646E4">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19</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31B31FD0">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防水风机</w:t>
            </w:r>
          </w:p>
        </w:tc>
        <w:tc>
          <w:tcPr>
            <w:tcW w:w="2477"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4C8FCF8F">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750W</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3EEBF01E">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1</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45E7700F">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台</w:t>
            </w:r>
          </w:p>
        </w:tc>
      </w:tr>
      <w:tr w14:paraId="4F5C09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26F8E41B">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20</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4192B73A">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不锈钢弯头</w:t>
            </w:r>
          </w:p>
        </w:tc>
        <w:tc>
          <w:tcPr>
            <w:tcW w:w="2477"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27A7A50F">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1200*600</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1D19F9C4">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1</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3A56CBE9">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个</w:t>
            </w:r>
          </w:p>
        </w:tc>
      </w:tr>
      <w:tr w14:paraId="3A97A3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4773965E">
            <w:pPr>
              <w:spacing w:beforeLines="0" w:afterLines="0"/>
              <w:jc w:val="center"/>
              <w:rPr>
                <w:rFonts w:hint="eastAsia" w:ascii="宋体" w:hAnsi="宋体" w:eastAsia="宋体" w:cstheme="minorBidi"/>
                <w:color w:val="000000"/>
                <w:kern w:val="2"/>
                <w:sz w:val="22"/>
                <w:szCs w:val="24"/>
                <w:lang w:val="en-US" w:eastAsia="zh-CN"/>
              </w:rPr>
            </w:pPr>
            <w:r>
              <w:rPr>
                <w:rFonts w:hint="eastAsia" w:ascii="宋体" w:hAnsi="宋体"/>
                <w:color w:val="000000"/>
                <w:sz w:val="22"/>
                <w:szCs w:val="24"/>
                <w:lang w:val="en-US" w:eastAsia="zh-CN"/>
              </w:rPr>
              <w:t>21</w:t>
            </w:r>
          </w:p>
        </w:tc>
        <w:tc>
          <w:tcPr>
            <w:tcW w:w="9316" w:type="dxa"/>
            <w:gridSpan w:val="5"/>
            <w:tcBorders>
              <w:top w:val="single" w:color="auto" w:sz="4" w:space="0"/>
              <w:left w:val="single" w:color="auto" w:sz="4" w:space="0"/>
              <w:bottom w:val="single" w:color="auto" w:sz="4" w:space="0"/>
              <w:right w:val="single" w:color="auto" w:sz="4" w:space="0"/>
            </w:tcBorders>
            <w:shd w:val="clear" w:color="auto" w:fill="auto"/>
            <w:vAlign w:val="top"/>
          </w:tcPr>
          <w:p w14:paraId="55FC89CA">
            <w:pPr>
              <w:spacing w:beforeLines="0" w:afterLines="0"/>
              <w:jc w:val="center"/>
              <w:rPr>
                <w:rFonts w:hint="eastAsia" w:ascii="宋体" w:hAnsi="宋体"/>
                <w:color w:val="000000"/>
                <w:sz w:val="22"/>
                <w:szCs w:val="24"/>
              </w:rPr>
            </w:pPr>
            <w:r>
              <w:rPr>
                <w:rFonts w:hint="eastAsia" w:ascii="宋体" w:hAnsi="宋体"/>
                <w:color w:val="000000"/>
                <w:sz w:val="22"/>
                <w:szCs w:val="24"/>
                <w:lang w:val="en-US" w:eastAsia="zh-CN"/>
              </w:rPr>
              <w:t>新风</w:t>
            </w:r>
          </w:p>
        </w:tc>
      </w:tr>
      <w:tr w14:paraId="650B08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6690D863">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22</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494B37BE">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镀锌送风主管</w:t>
            </w:r>
          </w:p>
        </w:tc>
        <w:tc>
          <w:tcPr>
            <w:tcW w:w="2477"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7B940D62">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500*500</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07F2B1FE">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20</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42C5203A">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米</w:t>
            </w:r>
          </w:p>
        </w:tc>
      </w:tr>
      <w:tr w14:paraId="4CDCEA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3D80E0C1">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23</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11C4D4B8">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镀锌送风支管</w:t>
            </w:r>
          </w:p>
        </w:tc>
        <w:tc>
          <w:tcPr>
            <w:tcW w:w="2477"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54AEAB09">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400*400</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184BC39A">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23</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0BD4484B">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米</w:t>
            </w:r>
          </w:p>
        </w:tc>
      </w:tr>
      <w:tr w14:paraId="54FC89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7F91DC68">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24</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04659E4B">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送风弯头</w:t>
            </w:r>
          </w:p>
        </w:tc>
        <w:tc>
          <w:tcPr>
            <w:tcW w:w="2477"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3B5B3912">
            <w:pPr>
              <w:spacing w:beforeLines="0" w:afterLines="0"/>
              <w:jc w:val="center"/>
              <w:rPr>
                <w:rFonts w:hint="eastAsia" w:ascii="宋体" w:hAnsi="宋体" w:eastAsia="宋体" w:cstheme="minorBidi"/>
                <w:color w:val="000000"/>
                <w:kern w:val="2"/>
                <w:sz w:val="22"/>
                <w:szCs w:val="24"/>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30D27E7D">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3</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63D4CAE7">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个</w:t>
            </w:r>
          </w:p>
        </w:tc>
      </w:tr>
      <w:tr w14:paraId="3B7808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0034A6D5">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25</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22ECF380">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风球</w:t>
            </w:r>
          </w:p>
        </w:tc>
        <w:tc>
          <w:tcPr>
            <w:tcW w:w="2477"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23B13352">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150*150</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4FE3A453">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45</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346F27F3">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个</w:t>
            </w:r>
          </w:p>
        </w:tc>
      </w:tr>
      <w:tr w14:paraId="498BDE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56BA3AD5">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26</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36EB879C">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送风风柜</w:t>
            </w:r>
          </w:p>
        </w:tc>
        <w:tc>
          <w:tcPr>
            <w:tcW w:w="2477"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79DCE35B">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22寸7.5KW</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51D18AE7">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1</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13B5EA7B">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台</w:t>
            </w:r>
          </w:p>
        </w:tc>
      </w:tr>
      <w:tr w14:paraId="25E471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75841EE8">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27</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31B525E2">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减震器</w:t>
            </w:r>
          </w:p>
        </w:tc>
        <w:tc>
          <w:tcPr>
            <w:tcW w:w="2477"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32199AF1">
            <w:pPr>
              <w:spacing w:beforeLines="0" w:afterLines="0"/>
              <w:jc w:val="center"/>
              <w:rPr>
                <w:rFonts w:hint="eastAsia" w:ascii="宋体" w:hAnsi="宋体" w:eastAsia="宋体" w:cstheme="minorBidi"/>
                <w:color w:val="000000"/>
                <w:kern w:val="2"/>
                <w:sz w:val="22"/>
                <w:szCs w:val="24"/>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6B4D42F3">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1</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4F96A6D8">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套</w:t>
            </w:r>
          </w:p>
        </w:tc>
      </w:tr>
      <w:tr w14:paraId="10FC43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25F6E2C3">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28</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7C64E0D6">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风柜变径</w:t>
            </w:r>
          </w:p>
        </w:tc>
        <w:tc>
          <w:tcPr>
            <w:tcW w:w="2477"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55FD812D">
            <w:pPr>
              <w:spacing w:beforeLines="0" w:afterLines="0"/>
              <w:jc w:val="center"/>
              <w:rPr>
                <w:rFonts w:hint="eastAsia" w:ascii="宋体" w:hAnsi="宋体" w:eastAsia="宋体" w:cstheme="minorBidi"/>
                <w:color w:val="000000"/>
                <w:kern w:val="2"/>
                <w:sz w:val="22"/>
                <w:szCs w:val="24"/>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576AB108">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1</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31C30111">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件</w:t>
            </w:r>
          </w:p>
        </w:tc>
      </w:tr>
      <w:tr w14:paraId="19753C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449A89EC">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29</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50092D24">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主管道变头</w:t>
            </w:r>
          </w:p>
        </w:tc>
        <w:tc>
          <w:tcPr>
            <w:tcW w:w="2477"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07D66630">
            <w:pPr>
              <w:spacing w:beforeLines="0" w:afterLines="0"/>
              <w:jc w:val="center"/>
              <w:rPr>
                <w:rFonts w:hint="eastAsia" w:ascii="宋体" w:hAnsi="宋体" w:eastAsia="宋体" w:cstheme="minorBidi"/>
                <w:color w:val="000000"/>
                <w:kern w:val="2"/>
                <w:sz w:val="22"/>
                <w:szCs w:val="24"/>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0E26C07A">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1</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29905A33">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件</w:t>
            </w:r>
          </w:p>
        </w:tc>
      </w:tr>
      <w:tr w14:paraId="31B710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784D1ECC">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30</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566E1953">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软连接</w:t>
            </w:r>
          </w:p>
        </w:tc>
        <w:tc>
          <w:tcPr>
            <w:tcW w:w="2477"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4A2F2238">
            <w:pPr>
              <w:spacing w:beforeLines="0" w:afterLines="0"/>
              <w:jc w:val="center"/>
              <w:rPr>
                <w:rFonts w:hint="eastAsia" w:ascii="宋体" w:hAnsi="宋体" w:eastAsia="宋体" w:cstheme="minorBidi"/>
                <w:color w:val="000000"/>
                <w:kern w:val="2"/>
                <w:sz w:val="22"/>
                <w:szCs w:val="24"/>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6CB47195">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1</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671AC137">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件</w:t>
            </w:r>
          </w:p>
        </w:tc>
      </w:tr>
      <w:tr w14:paraId="6F000B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6CD6290D">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31</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610EF2C8">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风柜保护器</w:t>
            </w:r>
          </w:p>
        </w:tc>
        <w:tc>
          <w:tcPr>
            <w:tcW w:w="2477"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07372FEA">
            <w:pPr>
              <w:spacing w:beforeLines="0" w:afterLines="0"/>
              <w:jc w:val="center"/>
              <w:rPr>
                <w:rFonts w:hint="eastAsia" w:ascii="宋体" w:hAnsi="宋体" w:eastAsia="宋体" w:cstheme="minorBidi"/>
                <w:color w:val="000000"/>
                <w:kern w:val="2"/>
                <w:sz w:val="22"/>
                <w:szCs w:val="24"/>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464F8CD6">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1</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3AA79A57">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台</w:t>
            </w:r>
          </w:p>
        </w:tc>
      </w:tr>
      <w:tr w14:paraId="7F58B9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011B7652">
            <w:pPr>
              <w:spacing w:beforeLines="0" w:afterLines="0"/>
              <w:jc w:val="center"/>
              <w:rPr>
                <w:rFonts w:hint="eastAsia" w:ascii="宋体" w:hAnsi="宋体" w:eastAsia="宋体" w:cstheme="minorBidi"/>
                <w:color w:val="000000"/>
                <w:kern w:val="2"/>
                <w:sz w:val="22"/>
                <w:szCs w:val="24"/>
                <w:lang w:val="en-US" w:eastAsia="zh-CN"/>
              </w:rPr>
            </w:pPr>
            <w:r>
              <w:rPr>
                <w:rFonts w:hint="eastAsia" w:ascii="宋体" w:hAnsi="宋体"/>
                <w:color w:val="000000"/>
                <w:sz w:val="22"/>
                <w:szCs w:val="24"/>
                <w:lang w:val="en-US" w:eastAsia="zh-CN"/>
              </w:rPr>
              <w:t>32</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05434388">
            <w:pPr>
              <w:spacing w:beforeLines="0" w:afterLines="0"/>
              <w:jc w:val="center"/>
              <w:rPr>
                <w:rFonts w:hint="eastAsia" w:ascii="宋体" w:hAnsi="宋体" w:eastAsia="宋体" w:cstheme="minorBidi"/>
                <w:color w:val="000000"/>
                <w:kern w:val="2"/>
                <w:sz w:val="22"/>
                <w:szCs w:val="24"/>
                <w:lang w:val="en-US" w:eastAsia="zh-CN"/>
              </w:rPr>
            </w:pPr>
            <w:r>
              <w:rPr>
                <w:rFonts w:hint="eastAsia" w:ascii="宋体" w:hAnsi="宋体"/>
                <w:color w:val="000000"/>
                <w:sz w:val="22"/>
                <w:szCs w:val="24"/>
                <w:lang w:val="en-US" w:eastAsia="zh-CN"/>
              </w:rPr>
              <w:t>室外+风井</w:t>
            </w:r>
          </w:p>
        </w:tc>
        <w:tc>
          <w:tcPr>
            <w:tcW w:w="2477" w:type="dxa"/>
            <w:gridSpan w:val="2"/>
            <w:tcBorders>
              <w:top w:val="single" w:color="auto" w:sz="4" w:space="0"/>
              <w:left w:val="single" w:color="auto" w:sz="4" w:space="0"/>
              <w:bottom w:val="single" w:color="auto" w:sz="4" w:space="0"/>
              <w:right w:val="single" w:color="auto" w:sz="4" w:space="0"/>
            </w:tcBorders>
          </w:tcPr>
          <w:p w14:paraId="7659FEA2">
            <w:pPr>
              <w:spacing w:beforeLines="0" w:afterLines="0"/>
              <w:jc w:val="center"/>
              <w:rPr>
                <w:rFonts w:hint="eastAsia" w:ascii="宋体" w:hAnsi="宋体"/>
                <w:color w:val="000000"/>
                <w:sz w:val="22"/>
                <w:szCs w:val="24"/>
              </w:rPr>
            </w:pPr>
          </w:p>
        </w:tc>
        <w:tc>
          <w:tcPr>
            <w:tcW w:w="0" w:type="auto"/>
            <w:tcBorders>
              <w:top w:val="single" w:color="auto" w:sz="4" w:space="0"/>
              <w:left w:val="single" w:color="auto" w:sz="4" w:space="0"/>
              <w:bottom w:val="single" w:color="auto" w:sz="4" w:space="0"/>
              <w:right w:val="single" w:color="auto" w:sz="4" w:space="0"/>
            </w:tcBorders>
          </w:tcPr>
          <w:p w14:paraId="3A18257E">
            <w:pPr>
              <w:spacing w:beforeLines="0" w:afterLines="0"/>
              <w:jc w:val="center"/>
              <w:rPr>
                <w:rFonts w:hint="eastAsia" w:ascii="宋体" w:hAnsi="宋体"/>
                <w:color w:val="000000"/>
                <w:sz w:val="22"/>
                <w:szCs w:val="24"/>
              </w:rPr>
            </w:pPr>
          </w:p>
        </w:tc>
        <w:tc>
          <w:tcPr>
            <w:tcW w:w="0" w:type="auto"/>
            <w:tcBorders>
              <w:top w:val="single" w:color="auto" w:sz="4" w:space="0"/>
              <w:left w:val="single" w:color="auto" w:sz="4" w:space="0"/>
              <w:bottom w:val="single" w:color="auto" w:sz="4" w:space="0"/>
              <w:right w:val="single" w:color="auto" w:sz="4" w:space="0"/>
            </w:tcBorders>
          </w:tcPr>
          <w:p w14:paraId="483B88AF">
            <w:pPr>
              <w:spacing w:beforeLines="0" w:afterLines="0"/>
              <w:jc w:val="center"/>
              <w:rPr>
                <w:rFonts w:hint="eastAsia" w:ascii="宋体" w:hAnsi="宋体"/>
                <w:color w:val="000000"/>
                <w:sz w:val="22"/>
                <w:szCs w:val="24"/>
              </w:rPr>
            </w:pPr>
          </w:p>
        </w:tc>
      </w:tr>
      <w:tr w14:paraId="58EF86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68A53F1D">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33</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61651C12">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风井内置管道</w:t>
            </w:r>
          </w:p>
        </w:tc>
        <w:tc>
          <w:tcPr>
            <w:tcW w:w="2477"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0D775505">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1200*600</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67EA8C1D">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8</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771E1932">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米</w:t>
            </w:r>
          </w:p>
        </w:tc>
      </w:tr>
      <w:tr w14:paraId="191027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513FB56A">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34</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4523373E">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不锈钢变径</w:t>
            </w:r>
          </w:p>
        </w:tc>
        <w:tc>
          <w:tcPr>
            <w:tcW w:w="2477"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3CE0EF0E">
            <w:pPr>
              <w:spacing w:beforeLines="0" w:afterLines="0"/>
              <w:jc w:val="center"/>
              <w:rPr>
                <w:rFonts w:hint="eastAsia" w:ascii="宋体" w:hAnsi="宋体" w:eastAsia="宋体" w:cstheme="minorBidi"/>
                <w:color w:val="000000"/>
                <w:kern w:val="2"/>
                <w:sz w:val="22"/>
                <w:szCs w:val="24"/>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73AE1A36">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1</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43CA22B9">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件</w:t>
            </w:r>
          </w:p>
        </w:tc>
      </w:tr>
      <w:tr w14:paraId="14FEB8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3360B81B">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35</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52417663">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打孔</w:t>
            </w:r>
          </w:p>
        </w:tc>
        <w:tc>
          <w:tcPr>
            <w:tcW w:w="2477"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67A516A3">
            <w:pPr>
              <w:spacing w:beforeLines="0" w:afterLines="0"/>
              <w:jc w:val="center"/>
              <w:rPr>
                <w:rFonts w:hint="eastAsia" w:ascii="宋体" w:hAnsi="宋体" w:eastAsia="宋体" w:cstheme="minorBidi"/>
                <w:color w:val="000000"/>
                <w:kern w:val="2"/>
                <w:sz w:val="22"/>
                <w:szCs w:val="24"/>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26172095">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1</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470FF351">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件</w:t>
            </w:r>
          </w:p>
        </w:tc>
      </w:tr>
      <w:tr w14:paraId="106B7D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371F9265">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36</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19C62B27">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净化器</w:t>
            </w:r>
          </w:p>
        </w:tc>
        <w:tc>
          <w:tcPr>
            <w:tcW w:w="2477"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607800F0">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60000</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25E3C390">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1</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71D5C48B">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台</w:t>
            </w:r>
          </w:p>
        </w:tc>
      </w:tr>
      <w:tr w14:paraId="22B82D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4D67AEA0">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37</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1A2EC668">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风柜</w:t>
            </w:r>
          </w:p>
        </w:tc>
        <w:tc>
          <w:tcPr>
            <w:tcW w:w="2477"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48E45309">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22KW</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0F9A94CA">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1</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4EAFAB99">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台</w:t>
            </w:r>
          </w:p>
        </w:tc>
      </w:tr>
      <w:tr w14:paraId="2FE021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12B0F4C8">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38</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3ED3798E">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风柜保护器</w:t>
            </w:r>
          </w:p>
        </w:tc>
        <w:tc>
          <w:tcPr>
            <w:tcW w:w="2477"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4F768164">
            <w:pPr>
              <w:spacing w:beforeLines="0" w:afterLines="0"/>
              <w:jc w:val="center"/>
              <w:rPr>
                <w:rFonts w:hint="eastAsia" w:ascii="宋体" w:hAnsi="宋体" w:eastAsia="宋体" w:cstheme="minorBidi"/>
                <w:color w:val="000000"/>
                <w:kern w:val="2"/>
                <w:sz w:val="22"/>
                <w:szCs w:val="24"/>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102FD03F">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1</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75545790">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台</w:t>
            </w:r>
          </w:p>
        </w:tc>
      </w:tr>
      <w:tr w14:paraId="464222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33993E5B">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39</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3A04D21A">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风柜减震器</w:t>
            </w:r>
          </w:p>
        </w:tc>
        <w:tc>
          <w:tcPr>
            <w:tcW w:w="2477"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36307FBA">
            <w:pPr>
              <w:spacing w:beforeLines="0" w:afterLines="0"/>
              <w:jc w:val="center"/>
              <w:rPr>
                <w:rFonts w:hint="eastAsia" w:ascii="宋体" w:hAnsi="宋体" w:eastAsia="宋体" w:cstheme="minorBidi"/>
                <w:color w:val="000000"/>
                <w:kern w:val="2"/>
                <w:sz w:val="22"/>
                <w:szCs w:val="24"/>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597AC174">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1</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4E702D85">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台</w:t>
            </w:r>
          </w:p>
        </w:tc>
      </w:tr>
      <w:tr w14:paraId="33E8B3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4DFFDD97">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40</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74160B05">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软连接</w:t>
            </w:r>
          </w:p>
        </w:tc>
        <w:tc>
          <w:tcPr>
            <w:tcW w:w="2477"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017CA400">
            <w:pPr>
              <w:spacing w:beforeLines="0" w:afterLines="0"/>
              <w:jc w:val="center"/>
              <w:rPr>
                <w:rFonts w:hint="eastAsia" w:ascii="宋体" w:hAnsi="宋体" w:eastAsia="宋体" w:cstheme="minorBidi"/>
                <w:color w:val="000000"/>
                <w:kern w:val="2"/>
                <w:sz w:val="22"/>
                <w:szCs w:val="24"/>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6B13762C">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1</w:t>
            </w:r>
          </w:p>
        </w:tc>
        <w:tc>
          <w:tcPr>
            <w:tcW w:w="0" w:type="auto"/>
            <w:tcBorders>
              <w:top w:val="single" w:color="auto" w:sz="4" w:space="0"/>
              <w:left w:val="single" w:color="auto" w:sz="4" w:space="0"/>
              <w:bottom w:val="single" w:color="auto" w:sz="4" w:space="0"/>
              <w:right w:val="single" w:color="auto" w:sz="4" w:space="0"/>
            </w:tcBorders>
            <w:shd w:val="clear" w:color="auto" w:fill="auto"/>
            <w:vAlign w:val="top"/>
          </w:tcPr>
          <w:p w14:paraId="291F2ACA">
            <w:pPr>
              <w:spacing w:beforeLines="0" w:afterLines="0"/>
              <w:jc w:val="center"/>
              <w:rPr>
                <w:rFonts w:hint="eastAsia" w:ascii="宋体" w:hAnsi="宋体" w:eastAsia="宋体" w:cstheme="minorBidi"/>
                <w:color w:val="000000"/>
                <w:kern w:val="2"/>
                <w:sz w:val="22"/>
                <w:szCs w:val="24"/>
              </w:rPr>
            </w:pPr>
            <w:r>
              <w:rPr>
                <w:rFonts w:hint="eastAsia" w:ascii="宋体" w:hAnsi="宋体"/>
                <w:color w:val="000000"/>
                <w:sz w:val="22"/>
                <w:szCs w:val="24"/>
              </w:rPr>
              <w:t>套</w:t>
            </w:r>
          </w:p>
        </w:tc>
      </w:tr>
      <w:tr w14:paraId="11BDFA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10145" w:type="dxa"/>
            <w:gridSpan w:val="6"/>
            <w:tcBorders>
              <w:top w:val="single" w:color="auto" w:sz="4" w:space="0"/>
              <w:left w:val="single" w:color="auto" w:sz="4" w:space="0"/>
              <w:bottom w:val="single" w:color="auto" w:sz="4" w:space="0"/>
              <w:right w:val="single" w:color="auto" w:sz="4" w:space="0"/>
            </w:tcBorders>
            <w:shd w:val="clear" w:color="auto" w:fill="auto"/>
            <w:vAlign w:val="top"/>
          </w:tcPr>
          <w:p w14:paraId="25A04941">
            <w:pPr>
              <w:spacing w:beforeLines="0" w:afterLines="0"/>
              <w:jc w:val="center"/>
              <w:rPr>
                <w:rFonts w:hint="default" w:ascii="宋体" w:hAnsi="宋体" w:eastAsiaTheme="minorEastAsia"/>
                <w:color w:val="000000"/>
                <w:sz w:val="22"/>
                <w:szCs w:val="24"/>
                <w:lang w:val="en-US" w:eastAsia="zh-CN"/>
              </w:rPr>
            </w:pPr>
            <w:r>
              <w:rPr>
                <w:rFonts w:hint="eastAsia" w:ascii="宋体" w:hAnsi="宋体"/>
                <w:b/>
                <w:bCs/>
                <w:color w:val="000000"/>
                <w:sz w:val="32"/>
                <w:szCs w:val="36"/>
                <w:lang w:val="en-US" w:eastAsia="zh-CN"/>
              </w:rPr>
              <w:t>桂园路初级中学2#餐厅厨房</w:t>
            </w:r>
            <w:r>
              <w:rPr>
                <w:rFonts w:hint="eastAsia" w:asciiTheme="minorEastAsia" w:hAnsiTheme="minorEastAsia" w:eastAsiaTheme="minorEastAsia" w:cstheme="minorEastAsia"/>
                <w:b/>
                <w:bCs w:val="0"/>
                <w:color w:val="000000"/>
                <w:sz w:val="36"/>
                <w:szCs w:val="24"/>
              </w:rPr>
              <w:t>空调</w:t>
            </w:r>
            <w:r>
              <w:rPr>
                <w:rFonts w:hint="eastAsia" w:asciiTheme="minorEastAsia" w:hAnsiTheme="minorEastAsia" w:eastAsiaTheme="minorEastAsia" w:cstheme="minorEastAsia"/>
                <w:b/>
                <w:bCs w:val="0"/>
                <w:color w:val="000000"/>
                <w:sz w:val="36"/>
                <w:szCs w:val="24"/>
                <w:lang w:val="en-US" w:eastAsia="zh-CN"/>
              </w:rPr>
              <w:t>参数表</w:t>
            </w:r>
          </w:p>
        </w:tc>
      </w:tr>
      <w:tr w14:paraId="5C30DF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DDB66F6">
            <w:pPr>
              <w:spacing w:beforeLines="0" w:afterLines="0"/>
              <w:jc w:val="center"/>
              <w:rPr>
                <w:rFonts w:hint="eastAsia" w:asciiTheme="minorEastAsia" w:hAnsiTheme="minorEastAsia" w:eastAsiaTheme="minorEastAsia" w:cstheme="minorEastAsia"/>
                <w:color w:val="000000"/>
                <w:kern w:val="2"/>
                <w:sz w:val="20"/>
                <w:szCs w:val="24"/>
              </w:rPr>
            </w:pPr>
            <w:r>
              <w:rPr>
                <w:rFonts w:hint="eastAsia" w:asciiTheme="minorEastAsia" w:hAnsiTheme="minorEastAsia" w:eastAsiaTheme="minorEastAsia" w:cstheme="minorEastAsia"/>
                <w:color w:val="000000"/>
                <w:sz w:val="20"/>
                <w:szCs w:val="24"/>
              </w:rPr>
              <w:t>序号</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5B3D1F8">
            <w:pPr>
              <w:spacing w:beforeLines="0" w:afterLines="0"/>
              <w:jc w:val="center"/>
              <w:rPr>
                <w:rFonts w:hint="eastAsia" w:asciiTheme="minorEastAsia" w:hAnsiTheme="minorEastAsia" w:eastAsiaTheme="minorEastAsia" w:cstheme="minorEastAsia"/>
                <w:color w:val="000000"/>
                <w:kern w:val="2"/>
                <w:sz w:val="20"/>
                <w:szCs w:val="24"/>
              </w:rPr>
            </w:pPr>
            <w:r>
              <w:rPr>
                <w:rFonts w:hint="eastAsia" w:asciiTheme="minorEastAsia" w:hAnsiTheme="minorEastAsia" w:eastAsiaTheme="minorEastAsia" w:cstheme="minorEastAsia"/>
                <w:color w:val="000000"/>
                <w:sz w:val="20"/>
                <w:szCs w:val="24"/>
              </w:rPr>
              <w:t>产品名称</w:t>
            </w:r>
          </w:p>
        </w:tc>
        <w:tc>
          <w:tcPr>
            <w:tcW w:w="24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085D235">
            <w:pPr>
              <w:spacing w:beforeLines="0" w:afterLines="0"/>
              <w:jc w:val="center"/>
              <w:rPr>
                <w:rFonts w:hint="eastAsia" w:asciiTheme="minorEastAsia" w:hAnsiTheme="minorEastAsia" w:eastAsiaTheme="minorEastAsia" w:cstheme="minorEastAsia"/>
                <w:color w:val="000000"/>
                <w:kern w:val="2"/>
                <w:sz w:val="20"/>
                <w:szCs w:val="24"/>
              </w:rPr>
            </w:pPr>
            <w:r>
              <w:rPr>
                <w:rFonts w:hint="eastAsia" w:asciiTheme="minorEastAsia" w:hAnsiTheme="minorEastAsia" w:eastAsiaTheme="minorEastAsia" w:cstheme="minorEastAsia"/>
                <w:color w:val="000000"/>
                <w:sz w:val="20"/>
                <w:szCs w:val="24"/>
              </w:rPr>
              <w:t>技术参数</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4253229">
            <w:pPr>
              <w:spacing w:beforeLines="0" w:afterLines="0"/>
              <w:jc w:val="center"/>
              <w:rPr>
                <w:rFonts w:hint="eastAsia" w:asciiTheme="minorEastAsia" w:hAnsiTheme="minorEastAsia" w:eastAsiaTheme="minorEastAsia" w:cstheme="minorEastAsia"/>
                <w:color w:val="000000"/>
                <w:kern w:val="2"/>
                <w:sz w:val="20"/>
                <w:szCs w:val="24"/>
              </w:rPr>
            </w:pPr>
            <w:r>
              <w:rPr>
                <w:rFonts w:hint="eastAsia" w:asciiTheme="minorEastAsia" w:hAnsiTheme="minorEastAsia" w:eastAsiaTheme="minorEastAsia" w:cstheme="minorEastAsia"/>
                <w:color w:val="000000"/>
                <w:sz w:val="20"/>
                <w:szCs w:val="24"/>
              </w:rPr>
              <w:t>单位</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54C2168">
            <w:pPr>
              <w:spacing w:beforeLines="0" w:afterLines="0"/>
              <w:jc w:val="center"/>
              <w:rPr>
                <w:rFonts w:hint="eastAsia" w:asciiTheme="minorEastAsia" w:hAnsiTheme="minorEastAsia" w:eastAsiaTheme="minorEastAsia" w:cstheme="minorEastAsia"/>
                <w:color w:val="000000"/>
                <w:kern w:val="2"/>
                <w:sz w:val="20"/>
                <w:szCs w:val="24"/>
              </w:rPr>
            </w:pPr>
            <w:r>
              <w:rPr>
                <w:rFonts w:hint="eastAsia" w:asciiTheme="minorEastAsia" w:hAnsiTheme="minorEastAsia" w:eastAsiaTheme="minorEastAsia" w:cstheme="minorEastAsia"/>
                <w:color w:val="000000"/>
                <w:sz w:val="20"/>
                <w:szCs w:val="24"/>
              </w:rPr>
              <w:t>数量</w:t>
            </w:r>
          </w:p>
        </w:tc>
      </w:tr>
      <w:tr w14:paraId="59ED3E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0CFA5D0">
            <w:pPr>
              <w:spacing w:beforeLines="0" w:afterLines="0"/>
              <w:jc w:val="center"/>
              <w:rPr>
                <w:rFonts w:hint="eastAsia" w:asciiTheme="minorEastAsia" w:hAnsiTheme="minorEastAsia" w:eastAsiaTheme="minorEastAsia" w:cstheme="minorEastAsia"/>
                <w:color w:val="000000"/>
                <w:kern w:val="2"/>
                <w:sz w:val="20"/>
                <w:szCs w:val="24"/>
              </w:rPr>
            </w:pPr>
            <w:r>
              <w:rPr>
                <w:rFonts w:hint="eastAsia" w:asciiTheme="minorEastAsia" w:hAnsiTheme="minorEastAsia" w:eastAsiaTheme="minorEastAsia" w:cstheme="minorEastAsia"/>
                <w:color w:val="000000"/>
                <w:sz w:val="20"/>
                <w:szCs w:val="24"/>
              </w:rPr>
              <w:t>1</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285D132">
            <w:pPr>
              <w:spacing w:beforeLines="0" w:afterLines="0"/>
              <w:jc w:val="center"/>
              <w:rPr>
                <w:rFonts w:hint="eastAsia" w:asciiTheme="minorEastAsia" w:hAnsiTheme="minorEastAsia" w:eastAsiaTheme="minorEastAsia" w:cstheme="minorEastAsia"/>
                <w:color w:val="000000"/>
                <w:kern w:val="2"/>
                <w:sz w:val="20"/>
                <w:szCs w:val="24"/>
              </w:rPr>
            </w:pPr>
            <w:r>
              <w:rPr>
                <w:rFonts w:hint="eastAsia" w:asciiTheme="minorEastAsia" w:hAnsiTheme="minorEastAsia" w:eastAsiaTheme="minorEastAsia" w:cstheme="minorEastAsia"/>
                <w:color w:val="000000"/>
                <w:sz w:val="20"/>
                <w:szCs w:val="24"/>
              </w:rPr>
              <w:t>5匹变频柜机空调</w:t>
            </w:r>
          </w:p>
        </w:tc>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14:paraId="20828366">
            <w:pPr>
              <w:spacing w:beforeLines="0" w:afterLines="0"/>
              <w:jc w:val="left"/>
              <w:rPr>
                <w:rFonts w:hint="eastAsia" w:asciiTheme="minorEastAsia" w:hAnsiTheme="minorEastAsia" w:eastAsiaTheme="minorEastAsia" w:cstheme="minorEastAsia"/>
                <w:color w:val="000000"/>
                <w:sz w:val="20"/>
                <w:szCs w:val="24"/>
              </w:rPr>
            </w:pPr>
            <w:r>
              <w:rPr>
                <w:rFonts w:hint="eastAsia" w:asciiTheme="minorEastAsia" w:hAnsiTheme="minorEastAsia" w:eastAsiaTheme="minorEastAsia" w:cstheme="minorEastAsia"/>
                <w:color w:val="000000"/>
                <w:sz w:val="20"/>
                <w:szCs w:val="24"/>
              </w:rPr>
              <w:t>能效等级：3级能效</w:t>
            </w:r>
          </w:p>
          <w:p w14:paraId="2EE98FAB">
            <w:pPr>
              <w:spacing w:beforeLines="0" w:afterLines="0"/>
              <w:jc w:val="left"/>
              <w:rPr>
                <w:rFonts w:hint="eastAsia" w:asciiTheme="minorEastAsia" w:hAnsiTheme="minorEastAsia" w:eastAsiaTheme="minorEastAsia" w:cstheme="minorEastAsia"/>
                <w:color w:val="000000"/>
                <w:sz w:val="20"/>
                <w:szCs w:val="24"/>
              </w:rPr>
            </w:pPr>
            <w:r>
              <w:rPr>
                <w:rFonts w:hint="eastAsia" w:asciiTheme="minorEastAsia" w:hAnsiTheme="minorEastAsia" w:eastAsiaTheme="minorEastAsia" w:cstheme="minorEastAsia"/>
                <w:color w:val="000000"/>
                <w:sz w:val="20"/>
                <w:szCs w:val="24"/>
              </w:rPr>
              <w:t>制冷量(W)：12150W</w:t>
            </w:r>
          </w:p>
          <w:p w14:paraId="44ABE1BD">
            <w:pPr>
              <w:spacing w:beforeLines="0" w:afterLines="0"/>
              <w:jc w:val="left"/>
              <w:rPr>
                <w:rFonts w:hint="eastAsia" w:asciiTheme="minorEastAsia" w:hAnsiTheme="minorEastAsia" w:eastAsiaTheme="minorEastAsia" w:cstheme="minorEastAsia"/>
                <w:color w:val="000000"/>
                <w:sz w:val="20"/>
                <w:szCs w:val="24"/>
              </w:rPr>
            </w:pPr>
            <w:r>
              <w:rPr>
                <w:rFonts w:hint="eastAsia" w:asciiTheme="minorEastAsia" w:hAnsiTheme="minorEastAsia" w:eastAsiaTheme="minorEastAsia" w:cstheme="minorEastAsia"/>
                <w:color w:val="000000"/>
                <w:sz w:val="20"/>
                <w:szCs w:val="24"/>
              </w:rPr>
              <w:t>制热量(W)：13900W</w:t>
            </w:r>
          </w:p>
          <w:p w14:paraId="2193CC37">
            <w:pPr>
              <w:spacing w:beforeLines="0" w:afterLines="0"/>
              <w:jc w:val="left"/>
              <w:rPr>
                <w:rFonts w:hint="eastAsia" w:asciiTheme="minorEastAsia" w:hAnsiTheme="minorEastAsia" w:eastAsiaTheme="minorEastAsia" w:cstheme="minorEastAsia"/>
                <w:color w:val="000000"/>
                <w:kern w:val="2"/>
                <w:sz w:val="20"/>
                <w:szCs w:val="24"/>
              </w:rPr>
            </w:pPr>
            <w:r>
              <w:rPr>
                <w:rFonts w:hint="eastAsia" w:asciiTheme="minorEastAsia" w:hAnsiTheme="minorEastAsia" w:eastAsiaTheme="minorEastAsia" w:cstheme="minorEastAsia"/>
                <w:color w:val="000000"/>
                <w:sz w:val="20"/>
                <w:szCs w:val="24"/>
              </w:rPr>
              <w:t>内机循环风量：1860立方/分钟</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E24FC3E">
            <w:pPr>
              <w:spacing w:beforeLines="0" w:afterLines="0"/>
              <w:jc w:val="center"/>
              <w:rPr>
                <w:rFonts w:hint="eastAsia" w:asciiTheme="minorEastAsia" w:hAnsiTheme="minorEastAsia" w:eastAsiaTheme="minorEastAsia" w:cstheme="minorEastAsia"/>
                <w:color w:val="000000"/>
                <w:kern w:val="2"/>
                <w:sz w:val="20"/>
                <w:szCs w:val="24"/>
              </w:rPr>
            </w:pPr>
            <w:r>
              <w:rPr>
                <w:rFonts w:hint="eastAsia" w:asciiTheme="minorEastAsia" w:hAnsiTheme="minorEastAsia" w:eastAsiaTheme="minorEastAsia" w:cstheme="minorEastAsia"/>
                <w:color w:val="000000"/>
                <w:sz w:val="20"/>
                <w:szCs w:val="24"/>
              </w:rPr>
              <w:t>台</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15C4495">
            <w:pPr>
              <w:spacing w:beforeLines="0" w:afterLines="0"/>
              <w:jc w:val="center"/>
              <w:rPr>
                <w:rFonts w:hint="eastAsia" w:asciiTheme="minorEastAsia" w:hAnsiTheme="minorEastAsia" w:eastAsiaTheme="minorEastAsia" w:cstheme="minorEastAsia"/>
                <w:color w:val="000000"/>
                <w:kern w:val="2"/>
                <w:sz w:val="20"/>
                <w:szCs w:val="24"/>
              </w:rPr>
            </w:pPr>
            <w:r>
              <w:rPr>
                <w:rFonts w:hint="eastAsia" w:asciiTheme="minorEastAsia" w:hAnsiTheme="minorEastAsia" w:eastAsiaTheme="minorEastAsia" w:cstheme="minorEastAsia"/>
                <w:color w:val="000000"/>
                <w:sz w:val="20"/>
                <w:szCs w:val="24"/>
              </w:rPr>
              <w:t>2</w:t>
            </w:r>
          </w:p>
        </w:tc>
      </w:tr>
      <w:tr w14:paraId="03A8BF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F7DCA10">
            <w:pPr>
              <w:spacing w:beforeLines="0" w:afterLines="0"/>
              <w:jc w:val="center"/>
              <w:rPr>
                <w:rFonts w:hint="eastAsia" w:asciiTheme="minorEastAsia" w:hAnsiTheme="minorEastAsia" w:eastAsiaTheme="minorEastAsia" w:cstheme="minorEastAsia"/>
                <w:color w:val="000000"/>
                <w:kern w:val="2"/>
                <w:sz w:val="20"/>
                <w:szCs w:val="24"/>
              </w:rPr>
            </w:pPr>
            <w:r>
              <w:rPr>
                <w:rFonts w:hint="eastAsia" w:asciiTheme="minorEastAsia" w:hAnsiTheme="minorEastAsia" w:eastAsiaTheme="minorEastAsia" w:cstheme="minorEastAsia"/>
                <w:color w:val="000000"/>
                <w:sz w:val="20"/>
                <w:szCs w:val="24"/>
              </w:rPr>
              <w:t>2</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CFD328F">
            <w:pPr>
              <w:spacing w:beforeLines="0" w:afterLines="0"/>
              <w:jc w:val="center"/>
              <w:rPr>
                <w:rFonts w:hint="eastAsia" w:asciiTheme="minorEastAsia" w:hAnsiTheme="minorEastAsia" w:eastAsiaTheme="minorEastAsia" w:cstheme="minorEastAsia"/>
                <w:color w:val="000000"/>
                <w:sz w:val="22"/>
                <w:szCs w:val="24"/>
              </w:rPr>
            </w:pPr>
            <w:r>
              <w:rPr>
                <w:rFonts w:hint="eastAsia" w:asciiTheme="minorEastAsia" w:hAnsiTheme="minorEastAsia" w:eastAsiaTheme="minorEastAsia" w:cstheme="minorEastAsia"/>
                <w:color w:val="000000"/>
                <w:sz w:val="22"/>
                <w:szCs w:val="24"/>
              </w:rPr>
              <w:t>1.5 匹变</w:t>
            </w:r>
          </w:p>
          <w:p w14:paraId="0DF565EE">
            <w:pPr>
              <w:spacing w:beforeLines="0" w:afterLines="0"/>
              <w:jc w:val="center"/>
              <w:rPr>
                <w:rFonts w:hint="eastAsia" w:asciiTheme="minorEastAsia" w:hAnsiTheme="minorEastAsia" w:eastAsiaTheme="minorEastAsia" w:cstheme="minorEastAsia"/>
                <w:color w:val="000000"/>
                <w:sz w:val="22"/>
                <w:szCs w:val="24"/>
              </w:rPr>
            </w:pPr>
            <w:r>
              <w:rPr>
                <w:rFonts w:hint="eastAsia" w:asciiTheme="minorEastAsia" w:hAnsiTheme="minorEastAsia" w:eastAsiaTheme="minorEastAsia" w:cstheme="minorEastAsia"/>
                <w:color w:val="000000"/>
                <w:sz w:val="22"/>
                <w:szCs w:val="24"/>
              </w:rPr>
              <w:t>频挂机空</w:t>
            </w:r>
          </w:p>
          <w:p w14:paraId="722BA348">
            <w:pPr>
              <w:spacing w:beforeLines="0" w:afterLines="0"/>
              <w:jc w:val="center"/>
              <w:rPr>
                <w:rFonts w:hint="eastAsia" w:asciiTheme="minorEastAsia" w:hAnsiTheme="minorEastAsia" w:eastAsiaTheme="minorEastAsia" w:cstheme="minorEastAsia"/>
                <w:color w:val="000000"/>
                <w:kern w:val="2"/>
                <w:sz w:val="22"/>
                <w:szCs w:val="24"/>
              </w:rPr>
            </w:pPr>
            <w:r>
              <w:rPr>
                <w:rFonts w:hint="eastAsia" w:asciiTheme="minorEastAsia" w:hAnsiTheme="minorEastAsia" w:eastAsiaTheme="minorEastAsia" w:cstheme="minorEastAsia"/>
                <w:color w:val="000000"/>
                <w:sz w:val="22"/>
                <w:szCs w:val="24"/>
              </w:rPr>
              <w:t xml:space="preserve">   调</w:t>
            </w:r>
          </w:p>
        </w:tc>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14:paraId="420D33D5">
            <w:pPr>
              <w:spacing w:beforeLines="0" w:afterLines="0"/>
              <w:jc w:val="left"/>
              <w:rPr>
                <w:rFonts w:hint="eastAsia" w:asciiTheme="minorEastAsia" w:hAnsiTheme="minorEastAsia" w:eastAsiaTheme="minorEastAsia" w:cstheme="minorEastAsia"/>
                <w:color w:val="000000"/>
                <w:sz w:val="20"/>
                <w:szCs w:val="24"/>
              </w:rPr>
            </w:pPr>
            <w:r>
              <w:rPr>
                <w:rFonts w:hint="eastAsia" w:asciiTheme="minorEastAsia" w:hAnsiTheme="minorEastAsia" w:eastAsiaTheme="minorEastAsia" w:cstheme="minorEastAsia"/>
                <w:color w:val="000000"/>
                <w:sz w:val="20"/>
                <w:szCs w:val="24"/>
              </w:rPr>
              <w:t>能效等级：3级能效</w:t>
            </w:r>
          </w:p>
          <w:p w14:paraId="58AF9776">
            <w:pPr>
              <w:spacing w:beforeLines="0" w:afterLines="0"/>
              <w:jc w:val="left"/>
              <w:rPr>
                <w:rFonts w:hint="eastAsia" w:asciiTheme="minorEastAsia" w:hAnsiTheme="minorEastAsia" w:eastAsiaTheme="minorEastAsia" w:cstheme="minorEastAsia"/>
                <w:color w:val="000000"/>
                <w:sz w:val="20"/>
                <w:szCs w:val="24"/>
              </w:rPr>
            </w:pPr>
            <w:r>
              <w:rPr>
                <w:rFonts w:hint="eastAsia" w:asciiTheme="minorEastAsia" w:hAnsiTheme="minorEastAsia" w:eastAsiaTheme="minorEastAsia" w:cstheme="minorEastAsia"/>
                <w:color w:val="000000"/>
                <w:sz w:val="20"/>
                <w:szCs w:val="24"/>
              </w:rPr>
              <w:t>APF：4.21</w:t>
            </w:r>
          </w:p>
          <w:p w14:paraId="152A1AE6">
            <w:pPr>
              <w:spacing w:beforeLines="0" w:afterLines="0"/>
              <w:jc w:val="left"/>
              <w:rPr>
                <w:rFonts w:hint="eastAsia" w:asciiTheme="minorEastAsia" w:hAnsiTheme="minorEastAsia" w:eastAsiaTheme="minorEastAsia" w:cstheme="minorEastAsia"/>
                <w:color w:val="000000"/>
                <w:sz w:val="20"/>
                <w:szCs w:val="24"/>
              </w:rPr>
            </w:pPr>
            <w:r>
              <w:rPr>
                <w:rFonts w:hint="eastAsia" w:asciiTheme="minorEastAsia" w:hAnsiTheme="minorEastAsia" w:eastAsiaTheme="minorEastAsia" w:cstheme="minorEastAsia"/>
                <w:color w:val="000000"/>
                <w:sz w:val="20"/>
                <w:szCs w:val="24"/>
              </w:rPr>
              <w:t>额定制冷量(W)：3500</w:t>
            </w:r>
          </w:p>
          <w:p w14:paraId="2CD6D5C8">
            <w:pPr>
              <w:spacing w:beforeLines="0" w:afterLines="0"/>
              <w:jc w:val="left"/>
              <w:rPr>
                <w:rFonts w:hint="eastAsia" w:asciiTheme="minorEastAsia" w:hAnsiTheme="minorEastAsia" w:eastAsiaTheme="minorEastAsia" w:cstheme="minorEastAsia"/>
                <w:color w:val="000000"/>
                <w:sz w:val="20"/>
                <w:szCs w:val="24"/>
              </w:rPr>
            </w:pPr>
            <w:r>
              <w:rPr>
                <w:rFonts w:hint="eastAsia" w:asciiTheme="minorEastAsia" w:hAnsiTheme="minorEastAsia" w:eastAsiaTheme="minorEastAsia" w:cstheme="minorEastAsia"/>
                <w:color w:val="000000"/>
                <w:sz w:val="20"/>
                <w:szCs w:val="24"/>
              </w:rPr>
              <w:t>额定制热量(W)：4600</w:t>
            </w:r>
          </w:p>
          <w:p w14:paraId="2B3509D9">
            <w:pPr>
              <w:spacing w:beforeLines="0" w:afterLines="0"/>
              <w:jc w:val="left"/>
              <w:rPr>
                <w:rFonts w:hint="eastAsia" w:asciiTheme="minorEastAsia" w:hAnsiTheme="minorEastAsia" w:eastAsiaTheme="minorEastAsia" w:cstheme="minorEastAsia"/>
                <w:color w:val="000000"/>
                <w:sz w:val="20"/>
                <w:szCs w:val="24"/>
              </w:rPr>
            </w:pPr>
            <w:r>
              <w:rPr>
                <w:rFonts w:hint="eastAsia" w:asciiTheme="minorEastAsia" w:hAnsiTheme="minorEastAsia" w:eastAsiaTheme="minorEastAsia" w:cstheme="minorEastAsia"/>
                <w:color w:val="000000"/>
                <w:sz w:val="20"/>
                <w:szCs w:val="24"/>
              </w:rPr>
              <w:t>制冷季节消耗点电量（KW/H）:430</w:t>
            </w:r>
          </w:p>
          <w:p w14:paraId="533CAC1E">
            <w:pPr>
              <w:spacing w:beforeLines="0" w:afterLines="0"/>
              <w:jc w:val="left"/>
              <w:rPr>
                <w:rFonts w:hint="eastAsia" w:asciiTheme="minorEastAsia" w:hAnsiTheme="minorEastAsia" w:eastAsiaTheme="minorEastAsia" w:cstheme="minorEastAsia"/>
                <w:color w:val="000000"/>
                <w:kern w:val="2"/>
                <w:sz w:val="20"/>
                <w:szCs w:val="24"/>
              </w:rPr>
            </w:pPr>
            <w:r>
              <w:rPr>
                <w:rFonts w:hint="eastAsia" w:asciiTheme="minorEastAsia" w:hAnsiTheme="minorEastAsia" w:eastAsiaTheme="minorEastAsia" w:cstheme="minorEastAsia"/>
                <w:color w:val="000000"/>
                <w:sz w:val="20"/>
                <w:szCs w:val="24"/>
              </w:rPr>
              <w:t>制热季节消耗点电量（KW/H）:364</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70A9BFD">
            <w:pPr>
              <w:spacing w:beforeLines="0" w:afterLines="0"/>
              <w:jc w:val="center"/>
              <w:rPr>
                <w:rFonts w:hint="eastAsia" w:asciiTheme="minorEastAsia" w:hAnsiTheme="minorEastAsia" w:eastAsiaTheme="minorEastAsia" w:cstheme="minorEastAsia"/>
                <w:color w:val="000000"/>
                <w:kern w:val="2"/>
                <w:sz w:val="20"/>
                <w:szCs w:val="24"/>
              </w:rPr>
            </w:pPr>
            <w:r>
              <w:rPr>
                <w:rFonts w:hint="eastAsia" w:asciiTheme="minorEastAsia" w:hAnsiTheme="minorEastAsia" w:eastAsiaTheme="minorEastAsia" w:cstheme="minorEastAsia"/>
                <w:color w:val="000000"/>
                <w:sz w:val="20"/>
                <w:szCs w:val="24"/>
              </w:rPr>
              <w:t>台</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950201C">
            <w:pPr>
              <w:spacing w:beforeLines="0" w:afterLines="0"/>
              <w:jc w:val="center"/>
              <w:rPr>
                <w:rFonts w:hint="eastAsia" w:asciiTheme="minorEastAsia" w:hAnsiTheme="minorEastAsia" w:eastAsiaTheme="minorEastAsia" w:cstheme="minorEastAsia"/>
                <w:color w:val="000000"/>
                <w:kern w:val="2"/>
                <w:sz w:val="22"/>
                <w:szCs w:val="24"/>
              </w:rPr>
            </w:pPr>
            <w:r>
              <w:rPr>
                <w:rFonts w:hint="eastAsia" w:asciiTheme="minorEastAsia" w:hAnsiTheme="minorEastAsia" w:eastAsiaTheme="minorEastAsia" w:cstheme="minorEastAsia"/>
                <w:color w:val="000000"/>
                <w:sz w:val="22"/>
                <w:szCs w:val="24"/>
              </w:rPr>
              <w:t xml:space="preserve">2 </w:t>
            </w:r>
          </w:p>
        </w:tc>
      </w:tr>
      <w:tr w14:paraId="1D8129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F69FD36">
            <w:pPr>
              <w:spacing w:beforeLines="0" w:afterLines="0"/>
              <w:jc w:val="center"/>
              <w:rPr>
                <w:rFonts w:hint="eastAsia" w:asciiTheme="minorEastAsia" w:hAnsiTheme="minorEastAsia" w:eastAsiaTheme="minorEastAsia" w:cstheme="minorEastAsia"/>
                <w:color w:val="000000"/>
                <w:kern w:val="2"/>
                <w:sz w:val="20"/>
                <w:szCs w:val="24"/>
              </w:rPr>
            </w:pPr>
            <w:r>
              <w:rPr>
                <w:rFonts w:hint="eastAsia" w:asciiTheme="minorEastAsia" w:hAnsiTheme="minorEastAsia" w:eastAsiaTheme="minorEastAsia" w:cstheme="minorEastAsia"/>
                <w:color w:val="000000"/>
                <w:sz w:val="20"/>
                <w:szCs w:val="24"/>
              </w:rPr>
              <w:t>3</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C80BBE3">
            <w:pPr>
              <w:spacing w:beforeLines="0" w:afterLines="0"/>
              <w:jc w:val="center"/>
              <w:rPr>
                <w:rFonts w:hint="eastAsia" w:asciiTheme="minorEastAsia" w:hAnsiTheme="minorEastAsia" w:eastAsiaTheme="minorEastAsia" w:cstheme="minorEastAsia"/>
                <w:color w:val="000000"/>
                <w:kern w:val="2"/>
                <w:sz w:val="22"/>
                <w:szCs w:val="24"/>
              </w:rPr>
            </w:pPr>
            <w:r>
              <w:rPr>
                <w:rFonts w:hint="eastAsia" w:asciiTheme="minorEastAsia" w:hAnsiTheme="minorEastAsia" w:eastAsiaTheme="minorEastAsia" w:cstheme="minorEastAsia"/>
                <w:color w:val="000000"/>
                <w:sz w:val="22"/>
                <w:szCs w:val="24"/>
              </w:rPr>
              <w:t>1.5匹加装管材</w:t>
            </w:r>
          </w:p>
        </w:tc>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14:paraId="08D4313B">
            <w:pPr>
              <w:spacing w:beforeLines="0" w:afterLines="0"/>
              <w:jc w:val="center"/>
              <w:rPr>
                <w:rFonts w:hint="eastAsia" w:asciiTheme="minorEastAsia" w:hAnsiTheme="minorEastAsia" w:eastAsiaTheme="minorEastAsia" w:cstheme="minorEastAsia"/>
                <w:color w:val="000000"/>
                <w:kern w:val="2"/>
                <w:sz w:val="24"/>
                <w:szCs w:val="24"/>
              </w:rPr>
            </w:pPr>
            <w:r>
              <w:rPr>
                <w:rFonts w:hint="eastAsia" w:asciiTheme="minorEastAsia" w:hAnsiTheme="minorEastAsia" w:eastAsiaTheme="minorEastAsia" w:cstheme="minorEastAsia"/>
                <w:color w:val="000000"/>
                <w:sz w:val="24"/>
                <w:szCs w:val="24"/>
              </w:rPr>
              <w:t>铜管</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7ADC74D">
            <w:pPr>
              <w:spacing w:beforeLines="0" w:afterLines="0"/>
              <w:jc w:val="center"/>
              <w:rPr>
                <w:rFonts w:hint="eastAsia" w:asciiTheme="minorEastAsia" w:hAnsiTheme="minorEastAsia" w:eastAsiaTheme="minorEastAsia" w:cstheme="minorEastAsia"/>
                <w:color w:val="000000"/>
                <w:kern w:val="2"/>
                <w:sz w:val="22"/>
                <w:szCs w:val="24"/>
              </w:rPr>
            </w:pPr>
            <w:r>
              <w:rPr>
                <w:rFonts w:hint="eastAsia" w:asciiTheme="minorEastAsia" w:hAnsiTheme="minorEastAsia" w:eastAsiaTheme="minorEastAsia" w:cstheme="minorEastAsia"/>
                <w:color w:val="000000"/>
                <w:sz w:val="22"/>
                <w:szCs w:val="24"/>
              </w:rPr>
              <w:t>米</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0EF685F">
            <w:pPr>
              <w:spacing w:beforeLines="0" w:afterLines="0"/>
              <w:jc w:val="center"/>
              <w:rPr>
                <w:rFonts w:hint="eastAsia" w:asciiTheme="minorEastAsia" w:hAnsiTheme="minorEastAsia" w:eastAsiaTheme="minorEastAsia" w:cstheme="minorEastAsia"/>
                <w:color w:val="000000"/>
                <w:kern w:val="2"/>
                <w:sz w:val="22"/>
                <w:szCs w:val="24"/>
              </w:rPr>
            </w:pPr>
            <w:r>
              <w:rPr>
                <w:rFonts w:hint="eastAsia" w:asciiTheme="minorEastAsia" w:hAnsiTheme="minorEastAsia" w:eastAsiaTheme="minorEastAsia" w:cstheme="minorEastAsia"/>
                <w:color w:val="000000"/>
                <w:sz w:val="22"/>
                <w:szCs w:val="24"/>
              </w:rPr>
              <w:t xml:space="preserve">6 </w:t>
            </w:r>
          </w:p>
        </w:tc>
      </w:tr>
      <w:tr w14:paraId="042B76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277B34C">
            <w:pPr>
              <w:spacing w:beforeLines="0" w:afterLines="0"/>
              <w:jc w:val="center"/>
              <w:rPr>
                <w:rFonts w:hint="eastAsia" w:asciiTheme="minorEastAsia" w:hAnsiTheme="minorEastAsia" w:eastAsiaTheme="minorEastAsia" w:cstheme="minorEastAsia"/>
                <w:color w:val="000000"/>
                <w:kern w:val="2"/>
                <w:sz w:val="20"/>
                <w:szCs w:val="24"/>
              </w:rPr>
            </w:pPr>
            <w:r>
              <w:rPr>
                <w:rFonts w:hint="eastAsia" w:asciiTheme="minorEastAsia" w:hAnsiTheme="minorEastAsia" w:eastAsiaTheme="minorEastAsia" w:cstheme="minorEastAsia"/>
                <w:color w:val="000000"/>
                <w:sz w:val="20"/>
                <w:szCs w:val="24"/>
              </w:rPr>
              <w:t>4</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1D91AB3">
            <w:pPr>
              <w:spacing w:beforeLines="0" w:afterLines="0"/>
              <w:jc w:val="center"/>
              <w:rPr>
                <w:rFonts w:hint="eastAsia" w:asciiTheme="minorEastAsia" w:hAnsiTheme="minorEastAsia" w:eastAsiaTheme="minorEastAsia" w:cstheme="minorEastAsia"/>
                <w:color w:val="000000"/>
                <w:kern w:val="2"/>
                <w:sz w:val="22"/>
                <w:szCs w:val="24"/>
              </w:rPr>
            </w:pPr>
            <w:r>
              <w:rPr>
                <w:rFonts w:hint="eastAsia" w:asciiTheme="minorEastAsia" w:hAnsiTheme="minorEastAsia" w:eastAsiaTheme="minorEastAsia" w:cstheme="minorEastAsia"/>
                <w:color w:val="000000"/>
                <w:sz w:val="22"/>
                <w:szCs w:val="24"/>
              </w:rPr>
              <w:t>5匹加装管材</w:t>
            </w:r>
          </w:p>
        </w:tc>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14:paraId="773C0177">
            <w:pPr>
              <w:spacing w:beforeLines="0" w:afterLines="0"/>
              <w:jc w:val="center"/>
              <w:rPr>
                <w:rFonts w:hint="eastAsia" w:asciiTheme="minorEastAsia" w:hAnsiTheme="minorEastAsia" w:eastAsiaTheme="minorEastAsia" w:cstheme="minorEastAsia"/>
                <w:color w:val="000000"/>
                <w:kern w:val="2"/>
                <w:sz w:val="24"/>
                <w:szCs w:val="24"/>
              </w:rPr>
            </w:pPr>
            <w:r>
              <w:rPr>
                <w:rFonts w:hint="eastAsia" w:asciiTheme="minorEastAsia" w:hAnsiTheme="minorEastAsia" w:eastAsiaTheme="minorEastAsia" w:cstheme="minorEastAsia"/>
                <w:color w:val="000000"/>
                <w:sz w:val="24"/>
                <w:szCs w:val="24"/>
              </w:rPr>
              <w:t>铜管</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D44AF7E">
            <w:pPr>
              <w:spacing w:beforeLines="0" w:afterLines="0"/>
              <w:jc w:val="center"/>
              <w:rPr>
                <w:rFonts w:hint="eastAsia" w:asciiTheme="minorEastAsia" w:hAnsiTheme="minorEastAsia" w:eastAsiaTheme="minorEastAsia" w:cstheme="minorEastAsia"/>
                <w:color w:val="000000"/>
                <w:kern w:val="2"/>
                <w:sz w:val="22"/>
                <w:szCs w:val="24"/>
              </w:rPr>
            </w:pPr>
            <w:r>
              <w:rPr>
                <w:rFonts w:hint="eastAsia" w:asciiTheme="minorEastAsia" w:hAnsiTheme="minorEastAsia" w:eastAsiaTheme="minorEastAsia" w:cstheme="minorEastAsia"/>
                <w:color w:val="000000"/>
                <w:sz w:val="22"/>
                <w:szCs w:val="24"/>
              </w:rPr>
              <w:t>米</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04335AE">
            <w:pPr>
              <w:spacing w:beforeLines="0" w:afterLines="0"/>
              <w:jc w:val="center"/>
              <w:rPr>
                <w:rFonts w:hint="eastAsia" w:asciiTheme="minorEastAsia" w:hAnsiTheme="minorEastAsia" w:eastAsiaTheme="minorEastAsia" w:cstheme="minorEastAsia"/>
                <w:color w:val="000000"/>
                <w:kern w:val="2"/>
                <w:sz w:val="22"/>
                <w:szCs w:val="24"/>
              </w:rPr>
            </w:pPr>
            <w:r>
              <w:rPr>
                <w:rFonts w:hint="eastAsia" w:asciiTheme="minorEastAsia" w:hAnsiTheme="minorEastAsia" w:eastAsiaTheme="minorEastAsia" w:cstheme="minorEastAsia"/>
                <w:color w:val="000000"/>
                <w:sz w:val="22"/>
                <w:szCs w:val="24"/>
              </w:rPr>
              <w:t xml:space="preserve">8 </w:t>
            </w:r>
          </w:p>
        </w:tc>
      </w:tr>
    </w:tbl>
    <w:p w14:paraId="530B2B8F">
      <w:pPr>
        <w:spacing w:before="0" w:after="0" w:line="240" w:lineRule="auto"/>
        <w:ind w:left="0" w:right="0" w:firstLine="240"/>
        <w:jc w:val="left"/>
        <w:rPr>
          <w:rFonts w:ascii="宋体" w:hAnsi="宋体" w:eastAsia="宋体" w:cs="宋体"/>
          <w:color w:val="auto"/>
          <w:spacing w:val="0"/>
          <w:position w:val="0"/>
          <w:sz w:val="24"/>
          <w:shd w:val="clear" w:fill="auto"/>
        </w:rPr>
      </w:pPr>
    </w:p>
    <w:p w14:paraId="1DE556C8">
      <w:pPr>
        <w:spacing w:before="0" w:after="0" w:line="480" w:lineRule="auto"/>
        <w:ind w:left="35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2、售后服务内容及要求：</w:t>
      </w:r>
    </w:p>
    <w:p w14:paraId="7444C35E">
      <w:pPr>
        <w:spacing w:before="0" w:after="0" w:line="42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2.1质量保证：按本项目的行业规则或双方签订合同时的约定执行。质保期内如果出现质量问题，成交供应商应当无条件更换，由于质量问题造成的损失由成交供应商负全部责任。</w:t>
      </w:r>
    </w:p>
    <w:p w14:paraId="3DBE935D">
      <w:pPr>
        <w:spacing w:before="0" w:after="0" w:line="42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2.2售后服务：免费质保</w:t>
      </w:r>
      <w:r>
        <w:rPr>
          <w:rFonts w:hint="eastAsia" w:ascii="Times New Roman" w:hAnsi="Times New Roman" w:eastAsia="宋体" w:cs="Times New Roman"/>
          <w:color w:val="auto"/>
          <w:spacing w:val="0"/>
          <w:position w:val="0"/>
          <w:sz w:val="21"/>
          <w:shd w:val="clear" w:fill="FFFFFF"/>
          <w:lang w:val="en-US" w:eastAsia="zh-CN"/>
        </w:rPr>
        <w:t>1</w:t>
      </w:r>
      <w:r>
        <w:rPr>
          <w:rFonts w:ascii="宋体" w:hAnsi="宋体" w:eastAsia="宋体" w:cs="宋体"/>
          <w:color w:val="auto"/>
          <w:spacing w:val="0"/>
          <w:position w:val="0"/>
          <w:sz w:val="24"/>
          <w:shd w:val="clear" w:fill="auto"/>
        </w:rPr>
        <w:t>年,在接到采购方服务请求后，</w:t>
      </w:r>
      <w:r>
        <w:rPr>
          <w:rFonts w:hint="eastAsia" w:ascii="Times New Roman" w:hAnsi="Times New Roman" w:eastAsia="宋体" w:cs="Times New Roman"/>
          <w:color w:val="auto"/>
          <w:spacing w:val="0"/>
          <w:position w:val="0"/>
          <w:sz w:val="21"/>
          <w:shd w:val="clear" w:fill="FFFFFF"/>
          <w:lang w:val="en-US" w:eastAsia="zh-CN"/>
        </w:rPr>
        <w:t>2</w:t>
      </w:r>
      <w:r>
        <w:rPr>
          <w:rFonts w:ascii="宋体" w:hAnsi="宋体" w:eastAsia="宋体" w:cs="宋体"/>
          <w:color w:val="auto"/>
          <w:spacing w:val="0"/>
          <w:position w:val="0"/>
          <w:sz w:val="24"/>
          <w:shd w:val="clear" w:fill="auto"/>
        </w:rPr>
        <w:t>小时响应，</w:t>
      </w:r>
      <w:r>
        <w:rPr>
          <w:rFonts w:hint="eastAsia" w:ascii="Times New Roman" w:hAnsi="Times New Roman" w:eastAsia="宋体" w:cs="Times New Roman"/>
          <w:color w:val="auto"/>
          <w:spacing w:val="0"/>
          <w:position w:val="0"/>
          <w:sz w:val="21"/>
          <w:shd w:val="clear" w:fill="FFFFFF"/>
          <w:lang w:val="en-US" w:eastAsia="zh-CN"/>
        </w:rPr>
        <w:t>12</w:t>
      </w:r>
      <w:r>
        <w:rPr>
          <w:rFonts w:ascii="宋体" w:hAnsi="宋体" w:eastAsia="宋体" w:cs="宋体"/>
          <w:color w:val="auto"/>
          <w:spacing w:val="0"/>
          <w:position w:val="0"/>
          <w:sz w:val="24"/>
          <w:shd w:val="clear" w:fill="auto"/>
        </w:rPr>
        <w:t>小时内上门解决问题；质保期内提供免费上门服务，质保期外的收费按相关行业规则或由双方协商收取。</w:t>
      </w:r>
    </w:p>
    <w:p w14:paraId="34C69047">
      <w:pPr>
        <w:spacing w:before="0" w:after="0" w:line="42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2.3交货地点：采购人指定地点。</w:t>
      </w:r>
    </w:p>
    <w:p w14:paraId="38D01F3B">
      <w:pPr>
        <w:spacing w:before="0" w:after="0" w:line="42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2.4交货日期：双方签订合同后</w:t>
      </w:r>
      <w:r>
        <w:rPr>
          <w:rFonts w:ascii="宋体" w:hAnsi="宋体" w:eastAsia="宋体" w:cs="宋体"/>
          <w:color w:val="auto"/>
          <w:spacing w:val="0"/>
          <w:position w:val="0"/>
          <w:sz w:val="24"/>
          <w:u w:val="single"/>
          <w:shd w:val="clear" w:fill="auto"/>
        </w:rPr>
        <w:t xml:space="preserve">  </w:t>
      </w:r>
      <w:r>
        <w:rPr>
          <w:rFonts w:hint="eastAsia" w:ascii="宋体" w:hAnsi="宋体" w:eastAsia="宋体" w:cs="宋体"/>
          <w:color w:val="auto"/>
          <w:spacing w:val="0"/>
          <w:position w:val="0"/>
          <w:sz w:val="24"/>
          <w:u w:val="single"/>
          <w:shd w:val="clear" w:fill="auto"/>
          <w:lang w:val="en-US" w:eastAsia="zh-CN"/>
        </w:rPr>
        <w:t>7</w:t>
      </w:r>
      <w:r>
        <w:rPr>
          <w:rFonts w:ascii="宋体" w:hAnsi="宋体" w:eastAsia="宋体" w:cs="宋体"/>
          <w:color w:val="auto"/>
          <w:spacing w:val="0"/>
          <w:position w:val="0"/>
          <w:sz w:val="24"/>
          <w:u w:val="single"/>
          <w:shd w:val="clear" w:fill="auto"/>
        </w:rPr>
        <w:t xml:space="preserve"> </w:t>
      </w:r>
      <w:r>
        <w:rPr>
          <w:rFonts w:ascii="宋体" w:hAnsi="宋体" w:eastAsia="宋体" w:cs="宋体"/>
          <w:color w:val="auto"/>
          <w:spacing w:val="0"/>
          <w:position w:val="0"/>
          <w:sz w:val="24"/>
          <w:shd w:val="clear" w:fill="auto"/>
        </w:rPr>
        <w:t>日内。</w:t>
      </w:r>
    </w:p>
    <w:p w14:paraId="38525D6B">
      <w:pPr>
        <w:spacing w:before="0" w:after="0" w:line="42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w:t>
      </w:r>
      <w:r>
        <w:rPr>
          <w:rFonts w:hint="eastAsia" w:ascii="宋体" w:hAnsi="宋体" w:eastAsia="宋体" w:cs="宋体"/>
          <w:color w:val="auto"/>
          <w:spacing w:val="0"/>
          <w:position w:val="0"/>
          <w:sz w:val="24"/>
          <w:shd w:val="clear" w:fill="auto"/>
          <w:lang w:val="en-US" w:eastAsia="zh-CN"/>
        </w:rPr>
        <w:t>5</w:t>
      </w:r>
      <w:r>
        <w:rPr>
          <w:rFonts w:ascii="宋体" w:hAnsi="宋体" w:eastAsia="宋体" w:cs="宋体"/>
          <w:color w:val="auto"/>
          <w:spacing w:val="0"/>
          <w:position w:val="0"/>
          <w:sz w:val="24"/>
          <w:shd w:val="clear" w:fill="auto"/>
        </w:rPr>
        <w:t>验收：由最终用户组织验收。</w:t>
      </w:r>
    </w:p>
    <w:p w14:paraId="2C9FDFCC">
      <w:pPr>
        <w:pStyle w:val="12"/>
        <w:ind w:firstLine="482" w:firstLineChars="200"/>
        <w:rPr>
          <w:rFonts w:eastAsia="宋体"/>
        </w:rPr>
      </w:pPr>
      <w:r>
        <w:rPr>
          <w:rFonts w:hint="eastAsia" w:ascii="宋体" w:hAnsi="宋体" w:eastAsia="宋体" w:cs="宋体"/>
          <w:b/>
          <w:bCs/>
        </w:rPr>
        <w:t xml:space="preserve">2.6 </w:t>
      </w:r>
      <w:r>
        <w:rPr>
          <w:rFonts w:hint="eastAsia" w:ascii="宋体" w:hAnsi="宋体" w:eastAsia="宋体" w:cs="宋体"/>
          <w:b/>
          <w:bCs/>
          <w:szCs w:val="24"/>
          <w:shd w:val="clear" w:color="auto" w:fill="FFFFFF"/>
        </w:rPr>
        <w:t>供应商对其提供的产品请出具《关于符合本国产品标准的声明函》或财政部会同有关部门规定的有关证明文件。</w:t>
      </w:r>
      <w:r>
        <w:rPr>
          <w:rFonts w:hint="eastAsia" w:ascii="宋体" w:hAnsi="宋体" w:eastAsia="宋体" w:cs="宋体"/>
        </w:rPr>
        <w:t xml:space="preserve"> </w:t>
      </w:r>
    </w:p>
    <w:p w14:paraId="3A5C6B86">
      <w:pPr>
        <w:spacing w:before="0" w:after="0" w:line="420" w:lineRule="auto"/>
        <w:ind w:left="0" w:right="0" w:firstLine="480"/>
        <w:jc w:val="both"/>
        <w:rPr>
          <w:rFonts w:hint="default" w:ascii="宋体" w:hAnsi="宋体" w:eastAsia="宋体" w:cs="宋体"/>
          <w:color w:val="auto"/>
          <w:spacing w:val="0"/>
          <w:position w:val="0"/>
          <w:sz w:val="24"/>
          <w:shd w:val="clear" w:fill="auto"/>
          <w:lang w:val="en-US" w:eastAsia="zh-CN"/>
        </w:rPr>
      </w:pPr>
    </w:p>
    <w:p w14:paraId="4B3D7373">
      <w:pPr>
        <w:spacing w:before="0" w:after="0" w:line="480" w:lineRule="auto"/>
        <w:ind w:left="0" w:right="0" w:firstLine="0"/>
        <w:jc w:val="center"/>
        <w:rPr>
          <w:rFonts w:ascii="宋体" w:hAnsi="宋体" w:eastAsia="宋体" w:cs="宋体"/>
          <w:b/>
          <w:bCs/>
          <w:color w:val="auto"/>
          <w:spacing w:val="0"/>
          <w:position w:val="0"/>
          <w:sz w:val="24"/>
          <w:shd w:val="clear" w:fill="auto"/>
        </w:rPr>
      </w:pPr>
      <w:r>
        <w:rPr>
          <w:rFonts w:ascii="宋体" w:hAnsi="宋体" w:eastAsia="宋体" w:cs="宋体"/>
          <w:b/>
          <w:bCs/>
          <w:color w:val="auto"/>
          <w:spacing w:val="0"/>
          <w:position w:val="0"/>
          <w:sz w:val="24"/>
          <w:shd w:val="clear" w:fill="auto"/>
        </w:rPr>
        <w:t>第四章  响应性文件内容及格式</w:t>
      </w:r>
    </w:p>
    <w:p w14:paraId="6C774E6B">
      <w:pPr>
        <w:widowControl w:val="0"/>
        <w:spacing w:before="0" w:after="0" w:line="520" w:lineRule="auto"/>
        <w:ind w:left="0" w:right="0" w:firstLine="480"/>
        <w:jc w:val="center"/>
        <w:rPr>
          <w:rFonts w:ascii="宋体" w:hAnsi="宋体" w:eastAsia="宋体" w:cs="宋体"/>
          <w:color w:val="auto"/>
          <w:spacing w:val="0"/>
          <w:position w:val="0"/>
          <w:sz w:val="24"/>
          <w:shd w:val="clear" w:fill="auto"/>
        </w:rPr>
      </w:pPr>
    </w:p>
    <w:p w14:paraId="3E42EE7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注：请供应商按照以下文件的要求格式、内容，顺序制作响应性文件，并编制目录及页码，否则可能将影响对响应性文件的评价。 </w:t>
      </w:r>
    </w:p>
    <w:p w14:paraId="244613B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w:t>
      </w:r>
    </w:p>
    <w:p w14:paraId="675F36DF">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重要提示：</w:t>
      </w:r>
    </w:p>
    <w:p w14:paraId="727BF2A2">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1</w:t>
      </w:r>
      <w:r>
        <w:rPr>
          <w:rFonts w:ascii="宋体" w:hAnsi="宋体" w:eastAsia="宋体" w:cs="宋体"/>
          <w:color w:val="auto"/>
          <w:spacing w:val="0"/>
          <w:position w:val="0"/>
          <w:sz w:val="24"/>
          <w:shd w:val="clear" w:fill="auto"/>
        </w:rPr>
        <w:t>．供应商在编制响应性文件时，对于给定格式的文件内容，必须按照给定的标准格式进行填报；对于没有给定标准格式的文件内容，可以由供应商自行设计。</w:t>
      </w:r>
    </w:p>
    <w:p w14:paraId="438DDE54">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2</w:t>
      </w:r>
      <w:r>
        <w:rPr>
          <w:rFonts w:ascii="宋体" w:hAnsi="宋体" w:eastAsia="宋体" w:cs="宋体"/>
          <w:color w:val="auto"/>
          <w:spacing w:val="0"/>
          <w:position w:val="0"/>
          <w:sz w:val="24"/>
          <w:shd w:val="clear" w:fill="auto"/>
        </w:rPr>
        <w:t>.法定代表人本人参加竞争性磋商的，不需提供授权委托书。</w:t>
      </w:r>
    </w:p>
    <w:p w14:paraId="401E35B1">
      <w:pPr>
        <w:spacing w:before="0" w:after="0" w:line="240" w:lineRule="auto"/>
        <w:ind w:left="0" w:right="0" w:firstLine="0"/>
        <w:jc w:val="left"/>
        <w:rPr>
          <w:rFonts w:ascii="宋体" w:hAnsi="宋体" w:eastAsia="宋体" w:cs="宋体"/>
          <w:color w:val="auto"/>
          <w:spacing w:val="0"/>
          <w:position w:val="0"/>
          <w:sz w:val="24"/>
          <w:shd w:val="clear" w:fill="auto"/>
        </w:rPr>
      </w:pPr>
    </w:p>
    <w:p w14:paraId="2E70C210">
      <w:pPr>
        <w:spacing w:before="0" w:after="0" w:line="240" w:lineRule="auto"/>
        <w:ind w:left="0" w:right="0" w:firstLine="0"/>
        <w:jc w:val="left"/>
        <w:rPr>
          <w:rFonts w:ascii="宋体" w:hAnsi="宋体" w:eastAsia="宋体" w:cs="宋体"/>
          <w:color w:val="auto"/>
          <w:spacing w:val="0"/>
          <w:position w:val="0"/>
          <w:sz w:val="24"/>
          <w:shd w:val="clear" w:fill="auto"/>
        </w:rPr>
      </w:pPr>
    </w:p>
    <w:p w14:paraId="7EAE4AE0">
      <w:pPr>
        <w:spacing w:before="0" w:after="0" w:line="240" w:lineRule="auto"/>
        <w:ind w:left="0" w:right="0" w:firstLine="0"/>
        <w:jc w:val="left"/>
        <w:rPr>
          <w:rFonts w:ascii="宋体" w:hAnsi="宋体" w:eastAsia="宋体" w:cs="宋体"/>
          <w:color w:val="auto"/>
          <w:spacing w:val="0"/>
          <w:position w:val="0"/>
          <w:sz w:val="24"/>
          <w:shd w:val="clear" w:fill="auto"/>
        </w:rPr>
      </w:pPr>
    </w:p>
    <w:p w14:paraId="30032CC9">
      <w:pPr>
        <w:spacing w:before="0" w:after="0" w:line="240" w:lineRule="auto"/>
        <w:ind w:left="0" w:right="0" w:firstLine="0"/>
        <w:jc w:val="left"/>
        <w:rPr>
          <w:rFonts w:ascii="宋体" w:hAnsi="宋体" w:eastAsia="宋体" w:cs="宋体"/>
          <w:color w:val="auto"/>
          <w:spacing w:val="0"/>
          <w:position w:val="0"/>
          <w:sz w:val="24"/>
          <w:shd w:val="clear" w:fill="auto"/>
        </w:rPr>
      </w:pPr>
    </w:p>
    <w:p w14:paraId="29C569F3">
      <w:pPr>
        <w:spacing w:before="0" w:after="0" w:line="240" w:lineRule="auto"/>
        <w:ind w:left="0" w:right="0" w:firstLine="0"/>
        <w:jc w:val="left"/>
        <w:rPr>
          <w:rFonts w:ascii="宋体" w:hAnsi="宋体" w:eastAsia="宋体" w:cs="宋体"/>
          <w:color w:val="auto"/>
          <w:spacing w:val="0"/>
          <w:position w:val="0"/>
          <w:sz w:val="24"/>
          <w:shd w:val="clear" w:fill="auto"/>
        </w:rPr>
      </w:pPr>
    </w:p>
    <w:p w14:paraId="6A66C6A5">
      <w:pPr>
        <w:spacing w:before="0" w:after="0" w:line="240" w:lineRule="auto"/>
        <w:ind w:left="0" w:right="0" w:firstLine="0"/>
        <w:jc w:val="left"/>
        <w:rPr>
          <w:rFonts w:ascii="宋体" w:hAnsi="宋体" w:eastAsia="宋体" w:cs="宋体"/>
          <w:color w:val="auto"/>
          <w:spacing w:val="0"/>
          <w:position w:val="0"/>
          <w:sz w:val="24"/>
          <w:shd w:val="clear" w:fill="auto"/>
        </w:rPr>
      </w:pPr>
    </w:p>
    <w:p w14:paraId="5CD4CA8F">
      <w:pPr>
        <w:spacing w:before="0" w:after="0" w:line="240" w:lineRule="auto"/>
        <w:ind w:left="0" w:right="0" w:firstLine="0"/>
        <w:jc w:val="left"/>
        <w:rPr>
          <w:rFonts w:ascii="宋体" w:hAnsi="宋体" w:eastAsia="宋体" w:cs="宋体"/>
          <w:color w:val="auto"/>
          <w:spacing w:val="0"/>
          <w:position w:val="0"/>
          <w:sz w:val="24"/>
          <w:shd w:val="clear" w:fill="auto"/>
        </w:rPr>
      </w:pPr>
    </w:p>
    <w:p w14:paraId="66DF6C91">
      <w:pPr>
        <w:spacing w:before="0" w:after="0" w:line="240" w:lineRule="auto"/>
        <w:ind w:left="0" w:right="0" w:firstLine="0"/>
        <w:jc w:val="left"/>
        <w:rPr>
          <w:rFonts w:ascii="宋体" w:hAnsi="宋体" w:eastAsia="宋体" w:cs="宋体"/>
          <w:color w:val="auto"/>
          <w:spacing w:val="0"/>
          <w:position w:val="0"/>
          <w:sz w:val="24"/>
          <w:shd w:val="clear" w:fill="auto"/>
        </w:rPr>
      </w:pPr>
    </w:p>
    <w:p w14:paraId="0136B7BA">
      <w:pPr>
        <w:spacing w:before="0" w:after="0" w:line="240" w:lineRule="auto"/>
        <w:ind w:left="0" w:right="0" w:firstLine="0"/>
        <w:jc w:val="left"/>
        <w:rPr>
          <w:rFonts w:ascii="宋体" w:hAnsi="宋体" w:eastAsia="宋体" w:cs="宋体"/>
          <w:color w:val="auto"/>
          <w:spacing w:val="0"/>
          <w:position w:val="0"/>
          <w:sz w:val="24"/>
          <w:shd w:val="clear" w:fill="auto"/>
        </w:rPr>
      </w:pPr>
    </w:p>
    <w:p w14:paraId="4C868EA2">
      <w:pPr>
        <w:spacing w:before="0" w:after="0" w:line="240" w:lineRule="auto"/>
        <w:ind w:left="0" w:right="0" w:firstLine="0"/>
        <w:jc w:val="left"/>
        <w:rPr>
          <w:rFonts w:ascii="宋体" w:hAnsi="宋体" w:eastAsia="宋体" w:cs="宋体"/>
          <w:color w:val="auto"/>
          <w:spacing w:val="0"/>
          <w:position w:val="0"/>
          <w:sz w:val="24"/>
          <w:shd w:val="clear" w:fill="auto"/>
        </w:rPr>
      </w:pPr>
    </w:p>
    <w:p w14:paraId="3C7192B0">
      <w:pPr>
        <w:spacing w:before="0" w:after="0" w:line="240" w:lineRule="auto"/>
        <w:ind w:left="0" w:right="0" w:firstLine="0"/>
        <w:jc w:val="left"/>
        <w:rPr>
          <w:rFonts w:ascii="宋体" w:hAnsi="宋体" w:eastAsia="宋体" w:cs="宋体"/>
          <w:color w:val="auto"/>
          <w:spacing w:val="0"/>
          <w:position w:val="0"/>
          <w:sz w:val="24"/>
          <w:shd w:val="clear" w:fill="auto"/>
        </w:rPr>
      </w:pPr>
    </w:p>
    <w:p w14:paraId="0CBF9BD2">
      <w:pPr>
        <w:spacing w:before="0" w:after="0" w:line="240" w:lineRule="auto"/>
        <w:ind w:left="0" w:right="0" w:firstLine="0"/>
        <w:jc w:val="left"/>
        <w:rPr>
          <w:rFonts w:ascii="宋体" w:hAnsi="宋体" w:eastAsia="宋体" w:cs="宋体"/>
          <w:color w:val="auto"/>
          <w:spacing w:val="0"/>
          <w:position w:val="0"/>
          <w:sz w:val="24"/>
          <w:shd w:val="clear" w:fill="auto"/>
        </w:rPr>
      </w:pPr>
    </w:p>
    <w:p w14:paraId="465B8F6A">
      <w:pPr>
        <w:spacing w:before="0" w:after="0" w:line="240" w:lineRule="auto"/>
        <w:ind w:left="0" w:right="0" w:firstLine="0"/>
        <w:jc w:val="left"/>
        <w:rPr>
          <w:rFonts w:ascii="宋体" w:hAnsi="宋体" w:eastAsia="宋体" w:cs="宋体"/>
          <w:color w:val="auto"/>
          <w:spacing w:val="0"/>
          <w:position w:val="0"/>
          <w:sz w:val="24"/>
          <w:shd w:val="clear" w:fill="auto"/>
        </w:rPr>
      </w:pPr>
    </w:p>
    <w:p w14:paraId="02562613">
      <w:pPr>
        <w:spacing w:before="0" w:after="0" w:line="240" w:lineRule="auto"/>
        <w:ind w:left="0" w:right="0" w:firstLine="0"/>
        <w:jc w:val="left"/>
        <w:rPr>
          <w:rFonts w:ascii="宋体" w:hAnsi="宋体" w:eastAsia="宋体" w:cs="宋体"/>
          <w:color w:val="auto"/>
          <w:spacing w:val="0"/>
          <w:position w:val="0"/>
          <w:sz w:val="24"/>
          <w:shd w:val="clear" w:fill="auto"/>
        </w:rPr>
      </w:pPr>
    </w:p>
    <w:p w14:paraId="5C31FE0C">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4FE3313E">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1F9967C4">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sectPr>
          <w:pgSz w:w="11906" w:h="16838"/>
          <w:pgMar w:top="1440" w:right="1080" w:bottom="1440" w:left="1080" w:header="720" w:footer="720" w:gutter="0"/>
          <w:cols w:space="720" w:num="1"/>
          <w:docGrid w:type="lines" w:linePitch="312" w:charSpace="0"/>
        </w:sectPr>
      </w:pPr>
    </w:p>
    <w:p w14:paraId="30BF5FED">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格式2-1</w:t>
      </w:r>
    </w:p>
    <w:p w14:paraId="2B116532">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法定代表人身份证明书</w:t>
      </w:r>
    </w:p>
    <w:p w14:paraId="4BE928B3">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（法定代表人参加竞争性磋商的，出具此证明书）</w:t>
      </w:r>
    </w:p>
    <w:p w14:paraId="45778D7E">
      <w:pPr>
        <w:spacing w:before="0" w:after="0" w:line="360" w:lineRule="auto"/>
        <w:ind w:left="0" w:right="0" w:firstLine="480"/>
        <w:jc w:val="both"/>
        <w:rPr>
          <w:rFonts w:ascii="宋体" w:hAnsi="宋体" w:eastAsia="宋体" w:cs="宋体"/>
          <w:color w:val="auto"/>
          <w:spacing w:val="0"/>
          <w:position w:val="0"/>
          <w:sz w:val="24"/>
          <w:shd w:val="clear" w:fill="auto"/>
        </w:rPr>
      </w:pPr>
    </w:p>
    <w:p w14:paraId="6BB352EB">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同志，系我单位法定代表人，任</w:t>
      </w:r>
    </w:p>
    <w:p w14:paraId="62C1D96E">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职务。</w:t>
      </w:r>
    </w:p>
    <w:p w14:paraId="15C1E532">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特此证明。</w:t>
      </w:r>
    </w:p>
    <w:p w14:paraId="75107B7C">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附：联系地址：               </w:t>
      </w:r>
    </w:p>
    <w:p w14:paraId="57CE3451">
      <w:pPr>
        <w:spacing w:before="0" w:after="0" w:line="360" w:lineRule="auto"/>
        <w:ind w:left="0" w:right="0" w:firstLine="96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联系电话：</w:t>
      </w:r>
    </w:p>
    <w:tbl>
      <w:tblPr>
        <w:tblStyle w:val="14"/>
        <w:tblW w:w="0" w:type="auto"/>
        <w:tblInd w:w="0" w:type="dxa"/>
        <w:tblLayout w:type="autofit"/>
        <w:tblCellMar>
          <w:top w:w="0" w:type="dxa"/>
          <w:left w:w="10" w:type="dxa"/>
          <w:bottom w:w="0" w:type="dxa"/>
          <w:right w:w="10" w:type="dxa"/>
        </w:tblCellMar>
      </w:tblPr>
      <w:tblGrid>
        <w:gridCol w:w="5328"/>
      </w:tblGrid>
      <w:tr w14:paraId="1FCA040E">
        <w:tblPrEx>
          <w:tblCellMar>
            <w:top w:w="0" w:type="dxa"/>
            <w:left w:w="10" w:type="dxa"/>
            <w:bottom w:w="0" w:type="dxa"/>
            <w:right w:w="10" w:type="dxa"/>
          </w:tblCellMar>
        </w:tblPrEx>
        <w:trPr>
          <w:trHeight w:val="0" w:hRule="atLeast"/>
        </w:trPr>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B439C17">
            <w:pPr>
              <w:spacing w:before="0" w:after="0" w:line="480" w:lineRule="auto"/>
              <w:ind w:left="0" w:right="0" w:firstLine="0"/>
              <w:jc w:val="both"/>
              <w:rPr>
                <w:rFonts w:ascii="宋体" w:hAnsi="宋体" w:eastAsia="宋体" w:cs="宋体"/>
                <w:b/>
                <w:color w:val="auto"/>
                <w:spacing w:val="0"/>
                <w:position w:val="0"/>
                <w:sz w:val="24"/>
                <w:shd w:val="clear" w:fill="auto"/>
              </w:rPr>
            </w:pPr>
          </w:p>
          <w:p w14:paraId="023C4451">
            <w:pPr>
              <w:spacing w:before="0" w:after="0" w:line="480" w:lineRule="auto"/>
              <w:ind w:left="0" w:right="0" w:firstLine="0"/>
              <w:jc w:val="both"/>
              <w:rPr>
                <w:rFonts w:ascii="宋体" w:hAnsi="宋体" w:eastAsia="宋体" w:cs="宋体"/>
                <w:b/>
                <w:color w:val="auto"/>
                <w:spacing w:val="0"/>
                <w:position w:val="0"/>
                <w:sz w:val="24"/>
                <w:shd w:val="clear" w:fill="auto"/>
              </w:rPr>
            </w:pPr>
          </w:p>
          <w:p w14:paraId="4FEDE58A">
            <w:pPr>
              <w:spacing w:before="0" w:after="0" w:line="48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（※附：法定代表人身份证复印件※）</w:t>
            </w:r>
          </w:p>
          <w:p w14:paraId="4B9733C3">
            <w:pPr>
              <w:spacing w:before="0" w:after="0" w:line="480" w:lineRule="auto"/>
              <w:ind w:left="0" w:right="0" w:firstLine="0"/>
              <w:jc w:val="both"/>
              <w:rPr>
                <w:rFonts w:ascii="宋体" w:hAnsi="宋体" w:eastAsia="宋体" w:cs="宋体"/>
                <w:color w:val="auto"/>
                <w:spacing w:val="0"/>
                <w:position w:val="0"/>
                <w:sz w:val="24"/>
                <w:shd w:val="clear" w:fill="auto"/>
              </w:rPr>
            </w:pPr>
          </w:p>
          <w:p w14:paraId="1D47C776">
            <w:pPr>
              <w:spacing w:before="0" w:after="0" w:line="480" w:lineRule="auto"/>
              <w:ind w:left="0" w:right="0" w:firstLine="0"/>
              <w:jc w:val="both"/>
              <w:rPr>
                <w:rFonts w:ascii="宋体" w:hAnsi="宋体" w:eastAsia="宋体" w:cs="宋体"/>
                <w:color w:val="auto"/>
                <w:spacing w:val="0"/>
                <w:position w:val="0"/>
                <w:shd w:val="clear" w:fill="auto"/>
              </w:rPr>
            </w:pPr>
          </w:p>
        </w:tc>
      </w:tr>
    </w:tbl>
    <w:p w14:paraId="434F0D90">
      <w:pPr>
        <w:spacing w:before="0" w:after="0" w:line="360" w:lineRule="auto"/>
        <w:ind w:left="0" w:right="0" w:firstLine="0"/>
        <w:jc w:val="both"/>
        <w:rPr>
          <w:rFonts w:ascii="宋体" w:hAnsi="宋体" w:eastAsia="宋体" w:cs="宋体"/>
          <w:color w:val="auto"/>
          <w:spacing w:val="0"/>
          <w:position w:val="0"/>
          <w:sz w:val="24"/>
          <w:shd w:val="clear" w:fill="auto"/>
        </w:rPr>
      </w:pPr>
    </w:p>
    <w:p w14:paraId="785156F0">
      <w:pPr>
        <w:spacing w:before="0" w:after="0" w:line="360" w:lineRule="auto"/>
        <w:ind w:left="0" w:right="0" w:firstLine="0"/>
        <w:jc w:val="center"/>
        <w:rPr>
          <w:rFonts w:ascii="宋体" w:hAnsi="宋体" w:eastAsia="宋体" w:cs="宋体"/>
          <w:color w:val="auto"/>
          <w:spacing w:val="0"/>
          <w:position w:val="0"/>
          <w:sz w:val="24"/>
          <w:shd w:val="clear" w:fill="auto"/>
        </w:rPr>
      </w:pPr>
    </w:p>
    <w:p w14:paraId="54A0E412">
      <w:pPr>
        <w:spacing w:before="0" w:after="0" w:line="360" w:lineRule="auto"/>
        <w:ind w:left="0" w:right="0" w:firstLine="384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投标人电子签章： </w:t>
      </w:r>
    </w:p>
    <w:p w14:paraId="52D87B98">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351D508B">
      <w:pPr>
        <w:spacing w:before="0" w:after="0" w:line="360" w:lineRule="auto"/>
        <w:ind w:left="0" w:right="0" w:firstLine="0"/>
        <w:jc w:val="center"/>
        <w:rPr>
          <w:rFonts w:ascii="宋体" w:hAnsi="宋体" w:eastAsia="宋体" w:cs="宋体"/>
          <w:color w:val="auto"/>
          <w:spacing w:val="0"/>
          <w:position w:val="0"/>
          <w:sz w:val="24"/>
          <w:shd w:val="clear" w:fill="auto"/>
        </w:rPr>
      </w:pPr>
    </w:p>
    <w:p w14:paraId="17C43A7D">
      <w:pPr>
        <w:spacing w:before="0" w:after="0" w:line="360" w:lineRule="auto"/>
        <w:ind w:left="0" w:right="0" w:firstLine="0"/>
        <w:jc w:val="center"/>
        <w:rPr>
          <w:rFonts w:ascii="宋体" w:hAnsi="宋体" w:eastAsia="宋体" w:cs="宋体"/>
          <w:color w:val="auto"/>
          <w:spacing w:val="0"/>
          <w:position w:val="0"/>
          <w:sz w:val="24"/>
          <w:shd w:val="clear" w:fill="auto"/>
        </w:rPr>
        <w:sectPr>
          <w:pgSz w:w="11906" w:h="16838"/>
          <w:pgMar w:top="1440" w:right="1080" w:bottom="1440" w:left="1080" w:header="720" w:footer="720" w:gutter="0"/>
          <w:cols w:space="720" w:num="1"/>
          <w:docGrid w:type="lines" w:linePitch="312" w:charSpace="0"/>
        </w:sectPr>
      </w:pPr>
    </w:p>
    <w:p w14:paraId="5529D443">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格式2-2</w:t>
      </w:r>
    </w:p>
    <w:p w14:paraId="400F7BF6">
      <w:pPr>
        <w:spacing w:before="0" w:after="0" w:line="360" w:lineRule="auto"/>
        <w:ind w:left="0" w:right="0" w:firstLine="48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授权委托书</w:t>
      </w:r>
    </w:p>
    <w:p w14:paraId="4787976C">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（委托代理人参加竞争性磋商的，出具此证明书）</w:t>
      </w:r>
    </w:p>
    <w:p w14:paraId="30D226C8">
      <w:pPr>
        <w:spacing w:before="0" w:after="0" w:line="360" w:lineRule="auto"/>
        <w:ind w:left="0" w:right="0" w:firstLine="480"/>
        <w:jc w:val="both"/>
        <w:rPr>
          <w:rFonts w:ascii="宋体" w:hAnsi="宋体" w:eastAsia="宋体" w:cs="宋体"/>
          <w:color w:val="auto"/>
          <w:spacing w:val="0"/>
          <w:position w:val="0"/>
          <w:sz w:val="24"/>
          <w:shd w:val="clear" w:fill="auto"/>
        </w:rPr>
      </w:pPr>
    </w:p>
    <w:p w14:paraId="07ABF187">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委托人授权（被委托人的姓名、职务）为委托人的委托代理人，就项目编号为的项目及合同的执行，以本单位名义处理一切与之有关的事务。</w:t>
      </w:r>
    </w:p>
    <w:p w14:paraId="5E5A326D">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本授权书于年月日签字生效，特此声明。</w:t>
      </w:r>
    </w:p>
    <w:p w14:paraId="7585E2D9">
      <w:pPr>
        <w:spacing w:before="0" w:after="0" w:line="360" w:lineRule="auto"/>
        <w:ind w:left="0" w:right="0" w:firstLine="0"/>
        <w:jc w:val="both"/>
        <w:rPr>
          <w:rFonts w:ascii="宋体" w:hAnsi="宋体" w:eastAsia="宋体" w:cs="宋体"/>
          <w:color w:val="auto"/>
          <w:spacing w:val="0"/>
          <w:position w:val="0"/>
          <w:sz w:val="24"/>
          <w:shd w:val="clear" w:fill="auto"/>
        </w:rPr>
      </w:pPr>
    </w:p>
    <w:p w14:paraId="6BFF2E8A">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委托人：</w:t>
      </w:r>
    </w:p>
    <w:p w14:paraId="24C18B55">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投标人电子公章：           </w:t>
      </w:r>
    </w:p>
    <w:p w14:paraId="76CB88A8">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被委托人：</w:t>
      </w:r>
    </w:p>
    <w:p w14:paraId="60D7382B">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法定代表人：</w:t>
      </w:r>
    </w:p>
    <w:tbl>
      <w:tblPr>
        <w:tblStyle w:val="14"/>
        <w:tblW w:w="0" w:type="auto"/>
        <w:tblInd w:w="0" w:type="dxa"/>
        <w:tblLayout w:type="autofit"/>
        <w:tblCellMar>
          <w:top w:w="0" w:type="dxa"/>
          <w:left w:w="10" w:type="dxa"/>
          <w:bottom w:w="0" w:type="dxa"/>
          <w:right w:w="10" w:type="dxa"/>
        </w:tblCellMar>
      </w:tblPr>
      <w:tblGrid>
        <w:gridCol w:w="5508"/>
      </w:tblGrid>
      <w:tr w14:paraId="74004852">
        <w:tblPrEx>
          <w:tblCellMar>
            <w:top w:w="0" w:type="dxa"/>
            <w:left w:w="10" w:type="dxa"/>
            <w:bottom w:w="0" w:type="dxa"/>
            <w:right w:w="10" w:type="dxa"/>
          </w:tblCellMar>
        </w:tblPrEx>
        <w:trPr>
          <w:trHeight w:val="0" w:hRule="atLeast"/>
        </w:trPr>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E5B1011">
            <w:pPr>
              <w:spacing w:before="0" w:after="0" w:line="480" w:lineRule="auto"/>
              <w:ind w:left="0" w:right="0" w:firstLine="0"/>
              <w:jc w:val="both"/>
              <w:rPr>
                <w:rFonts w:ascii="宋体" w:hAnsi="宋体" w:eastAsia="宋体" w:cs="宋体"/>
                <w:b/>
                <w:color w:val="auto"/>
                <w:spacing w:val="0"/>
                <w:position w:val="0"/>
                <w:sz w:val="24"/>
                <w:shd w:val="clear" w:fill="auto"/>
              </w:rPr>
            </w:pPr>
          </w:p>
          <w:p w14:paraId="55B8D74C">
            <w:pPr>
              <w:spacing w:before="0" w:after="0" w:line="480" w:lineRule="auto"/>
              <w:ind w:left="0" w:right="0" w:firstLine="0"/>
              <w:jc w:val="both"/>
              <w:rPr>
                <w:rFonts w:ascii="宋体" w:hAnsi="宋体" w:eastAsia="宋体" w:cs="宋体"/>
                <w:b/>
                <w:color w:val="auto"/>
                <w:spacing w:val="0"/>
                <w:position w:val="0"/>
                <w:sz w:val="24"/>
                <w:shd w:val="clear" w:fill="auto"/>
              </w:rPr>
            </w:pPr>
          </w:p>
          <w:p w14:paraId="0CA64F97">
            <w:pPr>
              <w:spacing w:before="0" w:after="0" w:line="480" w:lineRule="auto"/>
              <w:ind w:left="0" w:right="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（※附：被委托人身份证复印件※）</w:t>
            </w:r>
          </w:p>
        </w:tc>
      </w:tr>
    </w:tbl>
    <w:p w14:paraId="06C855E3">
      <w:pPr>
        <w:spacing w:before="0" w:after="0" w:line="360" w:lineRule="auto"/>
        <w:ind w:left="0" w:right="0" w:firstLine="480"/>
        <w:jc w:val="both"/>
        <w:rPr>
          <w:rFonts w:ascii="宋体" w:hAnsi="宋体" w:eastAsia="宋体" w:cs="宋体"/>
          <w:color w:val="auto"/>
          <w:spacing w:val="0"/>
          <w:position w:val="0"/>
          <w:sz w:val="24"/>
          <w:shd w:val="clear" w:fill="auto"/>
        </w:rPr>
      </w:pPr>
    </w:p>
    <w:p w14:paraId="2E69A233">
      <w:pPr>
        <w:spacing w:before="0" w:after="0" w:line="360" w:lineRule="auto"/>
        <w:ind w:left="0" w:right="0" w:firstLine="0"/>
        <w:jc w:val="center"/>
        <w:rPr>
          <w:rFonts w:ascii="宋体" w:hAnsi="宋体" w:eastAsia="宋体" w:cs="宋体"/>
          <w:color w:val="auto"/>
          <w:spacing w:val="0"/>
          <w:position w:val="0"/>
          <w:sz w:val="24"/>
          <w:shd w:val="clear" w:fill="auto"/>
        </w:rPr>
      </w:pPr>
    </w:p>
    <w:p w14:paraId="7064B1DF">
      <w:pPr>
        <w:spacing w:before="0" w:after="0" w:line="360" w:lineRule="auto"/>
        <w:ind w:left="0" w:right="0" w:firstLine="0"/>
        <w:jc w:val="center"/>
        <w:rPr>
          <w:rFonts w:ascii="宋体" w:hAnsi="宋体" w:eastAsia="宋体" w:cs="宋体"/>
          <w:color w:val="auto"/>
          <w:spacing w:val="0"/>
          <w:position w:val="0"/>
          <w:sz w:val="24"/>
          <w:shd w:val="clear" w:fill="auto"/>
        </w:rPr>
      </w:pPr>
    </w:p>
    <w:p w14:paraId="559A0C49">
      <w:pPr>
        <w:spacing w:before="0" w:after="0" w:line="360" w:lineRule="auto"/>
        <w:ind w:left="0" w:right="0" w:firstLine="0"/>
        <w:jc w:val="center"/>
        <w:rPr>
          <w:rFonts w:ascii="宋体" w:hAnsi="宋体" w:eastAsia="宋体" w:cs="宋体"/>
          <w:color w:val="auto"/>
          <w:spacing w:val="0"/>
          <w:position w:val="0"/>
          <w:sz w:val="24"/>
          <w:shd w:val="clear" w:fill="auto"/>
        </w:rPr>
      </w:pPr>
    </w:p>
    <w:p w14:paraId="5672C66F">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投标人电子公章：                                       </w:t>
      </w:r>
    </w:p>
    <w:p w14:paraId="0E55EAEB">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1B0AA427">
      <w:pPr>
        <w:spacing w:before="0" w:after="0" w:line="360" w:lineRule="auto"/>
        <w:ind w:left="0" w:right="0" w:firstLine="0"/>
        <w:jc w:val="center"/>
        <w:rPr>
          <w:rFonts w:ascii="宋体" w:hAnsi="宋体" w:eastAsia="宋体" w:cs="宋体"/>
          <w:color w:val="auto"/>
          <w:spacing w:val="0"/>
          <w:position w:val="0"/>
          <w:sz w:val="24"/>
          <w:shd w:val="clear" w:fill="auto"/>
        </w:rPr>
      </w:pPr>
    </w:p>
    <w:p w14:paraId="5B9D7A3D">
      <w:pPr>
        <w:spacing w:before="0" w:after="0" w:line="240" w:lineRule="auto"/>
        <w:ind w:left="0" w:right="0" w:firstLine="240"/>
        <w:jc w:val="left"/>
        <w:rPr>
          <w:rFonts w:ascii="宋体" w:hAnsi="宋体" w:eastAsia="宋体" w:cs="宋体"/>
          <w:color w:val="auto"/>
          <w:spacing w:val="0"/>
          <w:position w:val="0"/>
          <w:sz w:val="24"/>
          <w:shd w:val="clear" w:fill="auto"/>
        </w:rPr>
      </w:pPr>
    </w:p>
    <w:p w14:paraId="23D7B547">
      <w:pPr>
        <w:spacing w:before="0" w:after="0" w:line="240" w:lineRule="auto"/>
        <w:ind w:left="0" w:right="0" w:firstLine="240"/>
        <w:jc w:val="left"/>
        <w:rPr>
          <w:rFonts w:ascii="宋体" w:hAnsi="宋体" w:eastAsia="宋体" w:cs="宋体"/>
          <w:color w:val="auto"/>
          <w:spacing w:val="0"/>
          <w:position w:val="0"/>
          <w:sz w:val="24"/>
          <w:shd w:val="clear" w:fill="auto"/>
        </w:rPr>
      </w:pPr>
    </w:p>
    <w:p w14:paraId="4D47503C">
      <w:pPr>
        <w:spacing w:before="0" w:after="0" w:line="240" w:lineRule="auto"/>
        <w:ind w:left="0" w:right="0" w:firstLine="240"/>
        <w:jc w:val="left"/>
        <w:rPr>
          <w:rFonts w:ascii="宋体" w:hAnsi="宋体" w:eastAsia="宋体" w:cs="宋体"/>
          <w:color w:val="auto"/>
          <w:spacing w:val="0"/>
          <w:position w:val="0"/>
          <w:sz w:val="24"/>
          <w:shd w:val="clear" w:fill="auto"/>
        </w:rPr>
      </w:pPr>
    </w:p>
    <w:p w14:paraId="5D8A8B6D">
      <w:pPr>
        <w:spacing w:before="0" w:after="0" w:line="240" w:lineRule="auto"/>
        <w:ind w:left="0" w:right="0" w:firstLine="240"/>
        <w:jc w:val="left"/>
        <w:rPr>
          <w:rFonts w:ascii="宋体" w:hAnsi="宋体" w:eastAsia="宋体" w:cs="宋体"/>
          <w:color w:val="auto"/>
          <w:spacing w:val="0"/>
          <w:position w:val="0"/>
          <w:sz w:val="24"/>
          <w:shd w:val="clear" w:fill="auto"/>
        </w:rPr>
      </w:pPr>
    </w:p>
    <w:p w14:paraId="2FFBD691">
      <w:pPr>
        <w:pStyle w:val="2"/>
        <w:sectPr>
          <w:pgSz w:w="11906" w:h="16838"/>
          <w:pgMar w:top="1440" w:right="1080" w:bottom="1440" w:left="1080" w:header="720" w:footer="720" w:gutter="0"/>
          <w:cols w:space="720" w:num="1"/>
          <w:docGrid w:type="lines" w:linePitch="312" w:charSpace="0"/>
        </w:sectPr>
      </w:pPr>
    </w:p>
    <w:p w14:paraId="51CFABB6">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格式2-3</w:t>
      </w:r>
    </w:p>
    <w:p w14:paraId="6ADFE4E8">
      <w:pPr>
        <w:spacing w:before="0" w:after="0" w:line="240" w:lineRule="auto"/>
        <w:ind w:left="0" w:right="0" w:firstLine="24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供应商资格其他资料</w:t>
      </w:r>
    </w:p>
    <w:p w14:paraId="24B355DF">
      <w:pPr>
        <w:spacing w:before="0" w:after="0" w:line="240" w:lineRule="auto"/>
        <w:ind w:left="0" w:right="0" w:firstLine="240"/>
        <w:jc w:val="left"/>
        <w:rPr>
          <w:rFonts w:ascii="宋体" w:hAnsi="宋体" w:eastAsia="宋体" w:cs="宋体"/>
          <w:color w:val="auto"/>
          <w:spacing w:val="0"/>
          <w:position w:val="0"/>
          <w:sz w:val="24"/>
          <w:shd w:val="clear" w:fill="auto"/>
        </w:rPr>
      </w:pPr>
    </w:p>
    <w:p w14:paraId="3F447C25">
      <w:pPr>
        <w:spacing w:before="0" w:after="0" w:line="240" w:lineRule="auto"/>
        <w:ind w:left="0" w:right="0" w:firstLine="240"/>
        <w:jc w:val="left"/>
        <w:rPr>
          <w:rFonts w:ascii="宋体" w:hAnsi="宋体" w:eastAsia="宋体" w:cs="宋体"/>
          <w:color w:val="auto"/>
          <w:spacing w:val="0"/>
          <w:position w:val="0"/>
          <w:sz w:val="24"/>
          <w:shd w:val="clear" w:fill="auto"/>
        </w:rPr>
        <w:sectPr>
          <w:pgSz w:w="11906" w:h="16838"/>
          <w:pgMar w:top="1440" w:right="1080" w:bottom="1440" w:left="1080" w:header="720" w:footer="720" w:gutter="0"/>
          <w:cols w:space="720" w:num="1"/>
          <w:docGrid w:type="lines" w:linePitch="312" w:charSpace="0"/>
        </w:sectPr>
      </w:pPr>
    </w:p>
    <w:p w14:paraId="77CDAD0A">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格式3</w:t>
      </w:r>
    </w:p>
    <w:p w14:paraId="10A749F7">
      <w:pPr>
        <w:spacing w:before="0" w:after="0" w:line="5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投标函</w:t>
      </w:r>
    </w:p>
    <w:p w14:paraId="0197DFA1">
      <w:pPr>
        <w:widowControl w:val="0"/>
        <w:spacing w:before="0" w:after="0" w:line="360" w:lineRule="auto"/>
        <w:ind w:left="0" w:right="0" w:firstLine="0"/>
        <w:jc w:val="left"/>
        <w:rPr>
          <w:rFonts w:hint="eastAsia" w:ascii="宋体" w:hAnsi="宋体" w:eastAsia="宋体" w:cs="宋体"/>
          <w:color w:val="auto"/>
          <w:spacing w:val="0"/>
          <w:position w:val="0"/>
          <w:sz w:val="24"/>
          <w:shd w:val="clear" w:fill="FFFFFF"/>
          <w:lang w:val="en-US" w:eastAsia="zh-CN"/>
        </w:rPr>
      </w:pPr>
      <w:r>
        <w:rPr>
          <w:rFonts w:ascii="宋体" w:hAnsi="宋体" w:eastAsia="宋体" w:cs="宋体"/>
          <w:color w:val="auto"/>
          <w:spacing w:val="0"/>
          <w:position w:val="0"/>
          <w:sz w:val="24"/>
          <w:shd w:val="clear" w:fill="FFFFFF"/>
        </w:rPr>
        <w:t>致：周口市公共资源交易中心</w:t>
      </w:r>
      <w:r>
        <w:rPr>
          <w:rFonts w:hint="eastAsia" w:ascii="宋体" w:hAnsi="宋体" w:eastAsia="宋体" w:cs="宋体"/>
          <w:color w:val="auto"/>
          <w:spacing w:val="0"/>
          <w:position w:val="0"/>
          <w:sz w:val="24"/>
          <w:shd w:val="clear" w:fill="FFFFFF"/>
          <w:lang w:eastAsia="zh-CN"/>
        </w:rPr>
        <w:t>（</w:t>
      </w:r>
      <w:r>
        <w:rPr>
          <w:rFonts w:ascii="宋体" w:hAnsi="宋体" w:eastAsia="宋体" w:cs="宋体"/>
          <w:color w:val="auto"/>
          <w:spacing w:val="0"/>
          <w:position w:val="0"/>
          <w:sz w:val="24"/>
          <w:shd w:val="clear" w:fill="FFFFFF"/>
        </w:rPr>
        <w:t>政府采购中心</w:t>
      </w:r>
      <w:r>
        <w:rPr>
          <w:rFonts w:hint="eastAsia" w:ascii="宋体" w:hAnsi="宋体" w:eastAsia="宋体" w:cs="宋体"/>
          <w:color w:val="auto"/>
          <w:spacing w:val="0"/>
          <w:position w:val="0"/>
          <w:sz w:val="24"/>
          <w:shd w:val="clear" w:fill="FFFFFF"/>
          <w:lang w:val="en-US" w:eastAsia="zh-CN"/>
        </w:rPr>
        <w:t>)</w:t>
      </w:r>
    </w:p>
    <w:p w14:paraId="3D089174">
      <w:pPr>
        <w:spacing w:before="0" w:after="0" w:line="240" w:lineRule="auto"/>
        <w:ind w:left="0" w:right="0" w:firstLine="0"/>
        <w:jc w:val="both"/>
        <w:rPr>
          <w:rFonts w:ascii="宋体" w:hAnsi="宋体" w:eastAsia="宋体" w:cs="宋体"/>
          <w:color w:val="auto"/>
          <w:spacing w:val="0"/>
          <w:position w:val="0"/>
          <w:sz w:val="24"/>
          <w:shd w:val="clear" w:fill="auto"/>
        </w:rPr>
      </w:pPr>
    </w:p>
    <w:p w14:paraId="5C2BD5AA">
      <w:pPr>
        <w:widowControl w:val="0"/>
        <w:spacing w:before="0" w:after="0" w:line="240" w:lineRule="auto"/>
        <w:ind w:left="0" w:right="0" w:firstLine="60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根据贵方              项目的竞争性磋商邀请（项目编号：          ），委托代理人      (全名、职务)代表              供应商名称、地址)提交投标文件，报价为</w:t>
      </w:r>
      <w:r>
        <w:rPr>
          <w:rFonts w:ascii="宋体" w:hAnsi="宋体" w:eastAsia="宋体" w:cs="宋体"/>
          <w:color w:val="auto"/>
          <w:spacing w:val="0"/>
          <w:position w:val="0"/>
          <w:sz w:val="24"/>
          <w:u w:val="single"/>
          <w:shd w:val="clear" w:fill="auto"/>
        </w:rPr>
        <w:t>：    元，</w:t>
      </w:r>
      <w:r>
        <w:rPr>
          <w:rFonts w:ascii="宋体" w:hAnsi="宋体" w:eastAsia="宋体" w:cs="宋体"/>
          <w:color w:val="auto"/>
          <w:spacing w:val="0"/>
          <w:position w:val="0"/>
          <w:sz w:val="24"/>
          <w:shd w:val="clear" w:fill="auto"/>
        </w:rPr>
        <w:t>并对之负法律责任。</w:t>
      </w:r>
    </w:p>
    <w:p w14:paraId="0717501D">
      <w:pPr>
        <w:spacing w:before="0" w:after="0" w:line="240" w:lineRule="auto"/>
        <w:ind w:left="0" w:right="0" w:firstLine="568"/>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据此函，宣布同意如下：</w:t>
      </w:r>
    </w:p>
    <w:p w14:paraId="28493B9E">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(1)我们完全理解贵方不一定要接受最低报价，并同意本文件规定的响应性文件有效期。</w:t>
      </w:r>
    </w:p>
    <w:p w14:paraId="022EAA66">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(2)我们已详细审核全部竞争性磋商文件，我们知道必须放弃提出含糊不清或误解的问题的权利。</w:t>
      </w:r>
    </w:p>
    <w:p w14:paraId="18AF1C1E">
      <w:pPr>
        <w:numPr>
          <w:ilvl w:val="0"/>
          <w:numId w:val="26"/>
        </w:num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同意向贵方提供贵方可能另外要求的与其竞争性磋商有关的任何证据和资料。</w:t>
      </w:r>
    </w:p>
    <w:p w14:paraId="329373C1">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(4)一旦我们成交，我们将严格履行合同责任和义务。</w:t>
      </w:r>
    </w:p>
    <w:p w14:paraId="0C377A08">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(5)我们完全理解不向未成交人解释未成交理由的义务。</w:t>
      </w:r>
    </w:p>
    <w:p w14:paraId="03E74563">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(6)与本次竞争性磋商有关的正式通讯地址为：</w:t>
      </w:r>
    </w:p>
    <w:p w14:paraId="142CC1B8">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 址：                  邮 编：</w:t>
      </w:r>
    </w:p>
    <w:p w14:paraId="2305E6BC">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电 话：                  传 真：</w:t>
      </w:r>
    </w:p>
    <w:p w14:paraId="1463D26C">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我们保证：</w:t>
      </w:r>
    </w:p>
    <w:p w14:paraId="4B1B565B">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(1)不提供虚假材料谋取成交；</w:t>
      </w:r>
    </w:p>
    <w:p w14:paraId="3511AB1F">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(2)不以不正当手段抵毁、排挤其他供应商；</w:t>
      </w:r>
    </w:p>
    <w:p w14:paraId="0595F541">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(3)不与采购人和其它供应商恶意串通；</w:t>
      </w:r>
    </w:p>
    <w:p w14:paraId="1D79563C">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(4)不向采购人和采购代理机构提供不正当利益；</w:t>
      </w:r>
    </w:p>
    <w:p w14:paraId="7F4C65FE">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(5)不拒绝有关部门监督检查或提供虚假情况。</w:t>
      </w:r>
    </w:p>
    <w:p w14:paraId="14DE6911">
      <w:pPr>
        <w:spacing w:before="0" w:after="0" w:line="560" w:lineRule="auto"/>
        <w:ind w:left="0" w:right="0" w:firstLine="72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联系人：              联系电话：</w:t>
      </w:r>
    </w:p>
    <w:p w14:paraId="025F8022">
      <w:pPr>
        <w:spacing w:before="0" w:after="0" w:line="360" w:lineRule="auto"/>
        <w:ind w:left="0" w:right="0" w:firstLine="0"/>
        <w:jc w:val="left"/>
        <w:rPr>
          <w:rFonts w:ascii="宋体" w:hAnsi="宋体" w:eastAsia="宋体" w:cs="宋体"/>
          <w:color w:val="auto"/>
          <w:spacing w:val="0"/>
          <w:position w:val="0"/>
          <w:sz w:val="24"/>
          <w:shd w:val="clear" w:fill="auto"/>
        </w:rPr>
      </w:pPr>
    </w:p>
    <w:p w14:paraId="60473623">
      <w:pPr>
        <w:spacing w:before="0" w:after="0" w:line="360" w:lineRule="auto"/>
        <w:ind w:left="0" w:right="0" w:firstLine="0"/>
        <w:jc w:val="left"/>
        <w:rPr>
          <w:rFonts w:ascii="宋体" w:hAnsi="宋体" w:eastAsia="宋体" w:cs="宋体"/>
          <w:color w:val="auto"/>
          <w:spacing w:val="0"/>
          <w:position w:val="0"/>
          <w:sz w:val="24"/>
          <w:shd w:val="clear" w:fill="auto"/>
        </w:rPr>
      </w:pPr>
    </w:p>
    <w:p w14:paraId="46B50905">
      <w:pPr>
        <w:spacing w:before="0" w:after="0" w:line="360" w:lineRule="auto"/>
        <w:ind w:left="0" w:right="0" w:firstLine="0"/>
        <w:jc w:val="left"/>
        <w:rPr>
          <w:rFonts w:ascii="宋体" w:hAnsi="宋体" w:eastAsia="宋体" w:cs="宋体"/>
          <w:color w:val="auto"/>
          <w:spacing w:val="0"/>
          <w:position w:val="0"/>
          <w:sz w:val="24"/>
          <w:shd w:val="clear" w:fill="auto"/>
        </w:rPr>
      </w:pPr>
    </w:p>
    <w:p w14:paraId="7021594E">
      <w:pPr>
        <w:spacing w:before="0" w:after="0" w:line="360" w:lineRule="auto"/>
        <w:ind w:left="0" w:right="0" w:firstLine="336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6D5F2E93">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6A3148D6">
      <w:pPr>
        <w:spacing w:before="0" w:after="0" w:line="360" w:lineRule="auto"/>
        <w:ind w:left="0" w:right="0" w:firstLine="0"/>
        <w:jc w:val="center"/>
        <w:rPr>
          <w:rFonts w:ascii="宋体" w:hAnsi="宋体" w:eastAsia="宋体" w:cs="宋体"/>
          <w:color w:val="auto"/>
          <w:spacing w:val="0"/>
          <w:position w:val="0"/>
          <w:sz w:val="24"/>
          <w:shd w:val="clear" w:fill="auto"/>
        </w:rPr>
        <w:sectPr>
          <w:pgSz w:w="11906" w:h="16838"/>
          <w:pgMar w:top="1440" w:right="1080" w:bottom="1440" w:left="1080" w:header="720" w:footer="720" w:gutter="0"/>
          <w:cols w:space="720" w:num="1"/>
          <w:docGrid w:type="lines" w:linePitch="312" w:charSpace="0"/>
        </w:sectPr>
      </w:pPr>
    </w:p>
    <w:p w14:paraId="069D1F3B">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格式4</w:t>
      </w:r>
    </w:p>
    <w:p w14:paraId="24DF861D">
      <w:pPr>
        <w:keepNext/>
        <w:keepLines/>
        <w:spacing w:before="260" w:after="260" w:line="416"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一．报价一览表</w:t>
      </w:r>
    </w:p>
    <w:tbl>
      <w:tblPr>
        <w:tblStyle w:val="14"/>
        <w:tblW w:w="0" w:type="auto"/>
        <w:jc w:val="center"/>
        <w:tblLayout w:type="autofit"/>
        <w:tblCellMar>
          <w:top w:w="0" w:type="dxa"/>
          <w:left w:w="10" w:type="dxa"/>
          <w:bottom w:w="0" w:type="dxa"/>
          <w:right w:w="10" w:type="dxa"/>
        </w:tblCellMar>
      </w:tblPr>
      <w:tblGrid>
        <w:gridCol w:w="2471"/>
        <w:gridCol w:w="6667"/>
      </w:tblGrid>
      <w:tr w14:paraId="1C01425C">
        <w:tblPrEx>
          <w:tblCellMar>
            <w:top w:w="0" w:type="dxa"/>
            <w:left w:w="10" w:type="dxa"/>
            <w:bottom w:w="0" w:type="dxa"/>
            <w:right w:w="10" w:type="dxa"/>
          </w:tblCellMar>
        </w:tblPrEx>
        <w:trPr>
          <w:cantSplit/>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A9A195">
            <w:pPr>
              <w:widowControl w:val="0"/>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BF00FF">
            <w:pPr>
              <w:spacing w:before="0" w:after="0" w:line="360" w:lineRule="auto"/>
              <w:ind w:left="0" w:right="0" w:firstLine="0"/>
              <w:jc w:val="center"/>
              <w:rPr>
                <w:rFonts w:ascii="宋体" w:hAnsi="宋体" w:eastAsia="宋体" w:cs="宋体"/>
                <w:color w:val="auto"/>
                <w:spacing w:val="0"/>
                <w:position w:val="0"/>
                <w:sz w:val="22"/>
                <w:shd w:val="clear" w:fill="auto"/>
              </w:rPr>
            </w:pPr>
          </w:p>
        </w:tc>
      </w:tr>
      <w:tr w14:paraId="2A195744">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75CE83">
            <w:pPr>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C313C3">
            <w:pPr>
              <w:spacing w:before="0" w:after="0" w:line="360" w:lineRule="auto"/>
              <w:ind w:left="0" w:right="0" w:firstLine="0"/>
              <w:jc w:val="both"/>
              <w:rPr>
                <w:rFonts w:ascii="宋体" w:hAnsi="宋体" w:eastAsia="宋体" w:cs="宋体"/>
                <w:color w:val="auto"/>
                <w:spacing w:val="0"/>
                <w:position w:val="0"/>
                <w:sz w:val="22"/>
                <w:shd w:val="clear" w:fill="auto"/>
              </w:rPr>
            </w:pPr>
          </w:p>
        </w:tc>
      </w:tr>
      <w:tr w14:paraId="52F1DED9">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729F24">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最终投标报价（包：）</w:t>
            </w:r>
          </w:p>
          <w:p w14:paraId="214364BA">
            <w:pPr>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B49037">
            <w:pPr>
              <w:spacing w:before="0" w:after="0" w:line="360" w:lineRule="auto"/>
              <w:ind w:left="0" w:right="-67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 xml:space="preserve">投标总价：       大写：           </w:t>
            </w:r>
          </w:p>
        </w:tc>
      </w:tr>
      <w:tr w14:paraId="4E663A58">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DA0934">
            <w:pPr>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CC5811">
            <w:pPr>
              <w:spacing w:before="0" w:after="0" w:line="360" w:lineRule="auto"/>
              <w:ind w:left="0" w:right="0" w:firstLine="0"/>
              <w:jc w:val="left"/>
              <w:rPr>
                <w:rFonts w:ascii="宋体" w:hAnsi="宋体" w:eastAsia="宋体" w:cs="宋体"/>
                <w:color w:val="auto"/>
                <w:spacing w:val="0"/>
                <w:position w:val="0"/>
                <w:sz w:val="22"/>
                <w:shd w:val="clear" w:fill="auto"/>
              </w:rPr>
            </w:pPr>
          </w:p>
        </w:tc>
      </w:tr>
    </w:tbl>
    <w:p w14:paraId="4896B751">
      <w:pPr>
        <w:spacing w:before="100" w:after="100" w:line="360" w:lineRule="auto"/>
        <w:ind w:left="0" w:right="0" w:firstLine="492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投标人电子公章： </w:t>
      </w:r>
    </w:p>
    <w:p w14:paraId="4AAA4104">
      <w:pPr>
        <w:spacing w:before="0" w:after="0" w:line="360" w:lineRule="auto"/>
        <w:ind w:left="0" w:right="0" w:firstLine="0"/>
        <w:jc w:val="both"/>
        <w:rPr>
          <w:rFonts w:hint="eastAsia" w:ascii="宋体" w:hAnsi="宋体" w:eastAsia="宋体" w:cs="宋体"/>
          <w:color w:val="auto"/>
          <w:spacing w:val="0"/>
          <w:position w:val="0"/>
          <w:sz w:val="24"/>
          <w:shd w:val="clear" w:fill="auto"/>
          <w:lang w:eastAsia="zh-CN"/>
        </w:rPr>
      </w:pPr>
      <w:r>
        <w:rPr>
          <w:rFonts w:ascii="宋体" w:hAnsi="宋体" w:eastAsia="宋体" w:cs="宋体"/>
          <w:color w:val="auto"/>
          <w:spacing w:val="0"/>
          <w:position w:val="0"/>
          <w:sz w:val="24"/>
          <w:shd w:val="clear" w:fill="auto"/>
        </w:rPr>
        <w:t>备注：</w:t>
      </w:r>
    </w:p>
    <w:p w14:paraId="4A417E0E">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1、此表用于开标会唱标之用。</w:t>
      </w:r>
    </w:p>
    <w:p w14:paraId="2F42FA54">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2、表中最终投标报价即为优惠后报价，并作为评审及定标依据。任何有选择或有条件的最终投标报价，或者表中某一包填写多个报价，均为无效报价。</w:t>
      </w:r>
    </w:p>
    <w:p w14:paraId="72DCD9BF">
      <w:pPr>
        <w:spacing w:before="0" w:after="0" w:line="360" w:lineRule="auto"/>
        <w:ind w:left="0" w:right="0" w:firstLine="0"/>
        <w:jc w:val="left"/>
        <w:rPr>
          <w:rFonts w:ascii="宋体" w:hAnsi="宋体" w:eastAsia="宋体" w:cs="宋体"/>
          <w:color w:val="auto"/>
          <w:spacing w:val="0"/>
          <w:position w:val="0"/>
          <w:sz w:val="24"/>
          <w:shd w:val="clear" w:fill="auto"/>
        </w:rPr>
      </w:pPr>
    </w:p>
    <w:p w14:paraId="12F0A016">
      <w:pPr>
        <w:spacing w:before="0" w:after="0" w:line="360" w:lineRule="auto"/>
        <w:ind w:left="0" w:right="0" w:firstLine="0"/>
        <w:jc w:val="left"/>
        <w:rPr>
          <w:rFonts w:ascii="宋体" w:hAnsi="宋体" w:eastAsia="宋体" w:cs="宋体"/>
          <w:color w:val="auto"/>
          <w:spacing w:val="0"/>
          <w:position w:val="0"/>
          <w:sz w:val="24"/>
          <w:shd w:val="clear" w:fill="auto"/>
        </w:rPr>
        <w:sectPr>
          <w:pgSz w:w="11906" w:h="16838"/>
          <w:pgMar w:top="1440" w:right="1080" w:bottom="1440" w:left="1080" w:header="720" w:footer="720" w:gutter="0"/>
          <w:cols w:space="720" w:num="1"/>
          <w:docGrid w:type="lines" w:linePitch="312" w:charSpace="0"/>
        </w:sectPr>
      </w:pPr>
    </w:p>
    <w:p w14:paraId="679C9C89">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格式5</w:t>
      </w:r>
    </w:p>
    <w:p w14:paraId="2950F231">
      <w:pPr>
        <w:keepNext/>
        <w:keepLines/>
        <w:spacing w:before="260" w:after="260" w:line="416"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．投标分项报价表</w:t>
      </w:r>
    </w:p>
    <w:p w14:paraId="53FDF7AE">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p>
    <w:p w14:paraId="1A20B91D">
      <w:pPr>
        <w:spacing w:before="0" w:after="0" w:line="240" w:lineRule="auto"/>
        <w:ind w:left="0" w:right="0" w:firstLine="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谈判供应商名称：</w:t>
      </w:r>
    </w:p>
    <w:p w14:paraId="39C0331D">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单位：元</w:t>
      </w:r>
    </w:p>
    <w:tbl>
      <w:tblPr>
        <w:tblStyle w:val="14"/>
        <w:tblW w:w="0" w:type="auto"/>
        <w:tblInd w:w="0" w:type="dxa"/>
        <w:tblLayout w:type="autofit"/>
        <w:tblCellMar>
          <w:top w:w="0" w:type="dxa"/>
          <w:left w:w="10" w:type="dxa"/>
          <w:bottom w:w="0" w:type="dxa"/>
          <w:right w:w="10" w:type="dxa"/>
        </w:tblCellMar>
      </w:tblPr>
      <w:tblGrid>
        <w:gridCol w:w="828"/>
        <w:gridCol w:w="4862"/>
        <w:gridCol w:w="1071"/>
        <w:gridCol w:w="1071"/>
        <w:gridCol w:w="1073"/>
      </w:tblGrid>
      <w:tr w14:paraId="56495108">
        <w:tblPrEx>
          <w:tblCellMar>
            <w:top w:w="0" w:type="dxa"/>
            <w:left w:w="10" w:type="dxa"/>
            <w:bottom w:w="0" w:type="dxa"/>
            <w:right w:w="10" w:type="dxa"/>
          </w:tblCellMar>
        </w:tblPrEx>
        <w:trPr>
          <w:trHeight w:val="0" w:hRule="atLeast"/>
        </w:trPr>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63878229">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C629AEF">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629A1BC">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15EC5AF">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BBA2FDB">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小计</w:t>
            </w:r>
          </w:p>
        </w:tc>
      </w:tr>
      <w:tr w14:paraId="62DE6886">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D67C49">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37F21D45">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6A3067F">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722A63C">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10C9D9F">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75FD88AC">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8AF41A">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532497E6">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76BC8C6">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5DE0021">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CC77B09">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1DE205D4">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A5293D">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76279998">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0F37450">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15F556A">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79F43BF">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0B6AEA8E">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919C4D">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3F586784">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6D1B138">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F61B4D2">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DAA2350">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3087415C">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8061F2">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66B55C7">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FB8AFF">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29A3D218">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18153D0C">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3FCDD305">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38884D">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617BB550">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EDD4FF0">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C8DD477">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7F669AE">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221578F4">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A10303">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46B5663C">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8C9FC1E">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67711D2">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DE78995">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2E065B47">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E7AF63">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4AAAED5B">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AAE0C5B">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98E5C2B">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8682A03">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7F3F2A5C">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FED562">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71AFBE68">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C4942B9">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B072844">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CB256F1">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7D5A45A6">
        <w:tblPrEx>
          <w:tblCellMar>
            <w:top w:w="0" w:type="dxa"/>
            <w:left w:w="10" w:type="dxa"/>
            <w:bottom w:w="0" w:type="dxa"/>
            <w:right w:w="10" w:type="dxa"/>
          </w:tblCellMar>
        </w:tblPrEx>
        <w:trPr>
          <w:trHeight w:val="0" w:hRule="atLeast"/>
        </w:trPr>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01572FE">
            <w:pPr>
              <w:spacing w:before="0" w:after="0" w:line="240" w:lineRule="auto"/>
              <w:ind w:left="0" w:right="0" w:firstLine="0"/>
              <w:jc w:val="center"/>
              <w:rPr>
                <w:color w:val="auto"/>
                <w:spacing w:val="0"/>
                <w:position w:val="0"/>
                <w:shd w:val="clear" w:fill="auto"/>
              </w:rPr>
            </w:pPr>
            <w:r>
              <w:rPr>
                <w:rFonts w:ascii="宋体" w:hAnsi="宋体" w:eastAsia="宋体" w:cs="宋体"/>
                <w:color w:val="auto"/>
                <w:spacing w:val="0"/>
                <w:position w:val="0"/>
                <w:sz w:val="24"/>
                <w:shd w:val="clear" w:fill="auto"/>
              </w:rPr>
              <w:t>总价（人民币大写）：￥</w:t>
            </w:r>
            <w:r>
              <w:rPr>
                <w:rFonts w:ascii="Times New Roman" w:hAnsi="Times New Roman" w:eastAsia="Times New Roman" w:cs="Times New Roman"/>
                <w:color w:val="auto"/>
                <w:spacing w:val="0"/>
                <w:position w:val="0"/>
                <w:sz w:val="24"/>
                <w:shd w:val="clear" w:fill="auto"/>
              </w:rPr>
              <w:t xml:space="preserve">     </w:t>
            </w:r>
            <w:r>
              <w:rPr>
                <w:rFonts w:ascii="宋体" w:hAnsi="宋体" w:eastAsia="宋体" w:cs="宋体"/>
                <w:color w:val="auto"/>
                <w:spacing w:val="0"/>
                <w:position w:val="0"/>
                <w:sz w:val="24"/>
                <w:shd w:val="clear" w:fill="auto"/>
              </w:rPr>
              <w:t>元</w:t>
            </w:r>
          </w:p>
        </w:tc>
      </w:tr>
    </w:tbl>
    <w:p w14:paraId="2D9444E8">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p>
    <w:p w14:paraId="78CE65A7">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p>
    <w:p w14:paraId="5556CBE7">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谈判供应商代表签字：谈判供应商公章日期：</w:t>
      </w:r>
    </w:p>
    <w:p w14:paraId="4F2775D9">
      <w:pPr>
        <w:spacing w:before="0" w:after="0" w:line="360" w:lineRule="auto"/>
        <w:ind w:left="0" w:right="0" w:firstLine="0"/>
        <w:jc w:val="center"/>
        <w:rPr>
          <w:rFonts w:ascii="宋体" w:hAnsi="宋体" w:eastAsia="宋体" w:cs="宋体"/>
          <w:b/>
          <w:color w:val="auto"/>
          <w:spacing w:val="0"/>
          <w:position w:val="0"/>
          <w:sz w:val="24"/>
          <w:shd w:val="clear" w:fill="auto"/>
        </w:rPr>
      </w:pPr>
    </w:p>
    <w:p w14:paraId="53E672A5">
      <w:pPr>
        <w:spacing w:before="0" w:after="0" w:line="360" w:lineRule="auto"/>
        <w:ind w:left="0" w:right="0" w:firstLine="0"/>
        <w:jc w:val="center"/>
        <w:rPr>
          <w:rFonts w:ascii="宋体" w:hAnsi="宋体" w:eastAsia="宋体" w:cs="宋体"/>
          <w:b/>
          <w:color w:val="auto"/>
          <w:spacing w:val="0"/>
          <w:position w:val="0"/>
          <w:sz w:val="24"/>
          <w:shd w:val="clear" w:fill="auto"/>
        </w:rPr>
      </w:pPr>
    </w:p>
    <w:p w14:paraId="65D92D68">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68FB323F">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64136823">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0472CB31">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4208FC0C">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5BFCC32E">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sectPr>
          <w:pgSz w:w="11906" w:h="16838"/>
          <w:pgMar w:top="1440" w:right="1080" w:bottom="1440" w:left="1080" w:header="720" w:footer="720" w:gutter="0"/>
          <w:cols w:space="720" w:num="1"/>
          <w:docGrid w:type="lines" w:linePitch="312" w:charSpace="0"/>
        </w:sectPr>
      </w:pPr>
    </w:p>
    <w:p w14:paraId="05B5DB4E">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4F3395CE">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格式6                     </w:t>
      </w:r>
      <w:r>
        <w:rPr>
          <w:rFonts w:ascii="宋体" w:hAnsi="宋体" w:eastAsia="宋体" w:cs="宋体"/>
          <w:b/>
          <w:color w:val="auto"/>
          <w:spacing w:val="0"/>
          <w:position w:val="0"/>
          <w:sz w:val="24"/>
          <w:shd w:val="clear" w:fill="auto"/>
        </w:rPr>
        <w:t>技术参数响应表</w:t>
      </w:r>
    </w:p>
    <w:p w14:paraId="006CECC2">
      <w:pPr>
        <w:spacing w:before="0" w:after="0" w:line="240" w:lineRule="auto"/>
        <w:ind w:left="0" w:right="0" w:firstLine="0"/>
        <w:jc w:val="both"/>
        <w:rPr>
          <w:rFonts w:ascii="宋体" w:hAnsi="宋体" w:eastAsia="宋体" w:cs="宋体"/>
          <w:color w:val="auto"/>
          <w:spacing w:val="0"/>
          <w:position w:val="0"/>
          <w:sz w:val="24"/>
          <w:shd w:val="clear" w:fill="auto"/>
        </w:rPr>
      </w:pPr>
    </w:p>
    <w:p w14:paraId="73CD5A68">
      <w:pPr>
        <w:spacing w:before="0" w:after="0" w:line="240" w:lineRule="auto"/>
        <w:ind w:left="0" w:right="0" w:firstLine="0"/>
        <w:jc w:val="both"/>
        <w:rPr>
          <w:rFonts w:ascii="宋体" w:hAnsi="宋体" w:eastAsia="宋体" w:cs="宋体"/>
          <w:color w:val="auto"/>
          <w:spacing w:val="0"/>
          <w:position w:val="0"/>
          <w:sz w:val="24"/>
          <w:shd w:val="clear" w:fill="auto"/>
        </w:rPr>
      </w:pPr>
    </w:p>
    <w:tbl>
      <w:tblPr>
        <w:tblStyle w:val="14"/>
        <w:tblW w:w="0" w:type="auto"/>
        <w:tblInd w:w="0" w:type="dxa"/>
        <w:tblLayout w:type="autofit"/>
        <w:tblCellMar>
          <w:top w:w="0" w:type="dxa"/>
          <w:left w:w="10" w:type="dxa"/>
          <w:bottom w:w="0" w:type="dxa"/>
          <w:right w:w="10" w:type="dxa"/>
        </w:tblCellMar>
      </w:tblPr>
      <w:tblGrid>
        <w:gridCol w:w="724"/>
        <w:gridCol w:w="723"/>
        <w:gridCol w:w="3490"/>
        <w:gridCol w:w="2810"/>
        <w:gridCol w:w="1336"/>
      </w:tblGrid>
      <w:tr w14:paraId="5B0274F7">
        <w:tblPrEx>
          <w:tblCellMar>
            <w:top w:w="0" w:type="dxa"/>
            <w:left w:w="10" w:type="dxa"/>
            <w:bottom w:w="0" w:type="dxa"/>
            <w:right w:w="10" w:type="dxa"/>
          </w:tblCellMar>
        </w:tblPrEx>
        <w:trPr>
          <w:trHeight w:val="0" w:hRule="atLeast"/>
        </w:trPr>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6671A2">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D82A85">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按投标人所投内容填写</w:t>
            </w:r>
          </w:p>
        </w:tc>
      </w:tr>
      <w:tr w14:paraId="56CF058E">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D14EE8">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0CC9E9">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BC4641">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6A03B0">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9437E4">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偏离说明</w:t>
            </w:r>
          </w:p>
        </w:tc>
      </w:tr>
      <w:tr w14:paraId="79D2E5BF">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020A5A">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5594C7">
            <w:pPr>
              <w:widowControl w:val="0"/>
              <w:spacing w:before="0" w:after="0" w:line="240" w:lineRule="auto"/>
              <w:ind w:left="0" w:right="0" w:firstLine="0"/>
              <w:jc w:val="left"/>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DDFC098">
            <w:pPr>
              <w:spacing w:before="0" w:after="0" w:line="240" w:lineRule="auto"/>
              <w:ind w:left="0" w:right="0" w:firstLine="0"/>
              <w:jc w:val="both"/>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5C0A126">
            <w:pPr>
              <w:widowControl w:val="0"/>
              <w:spacing w:before="0" w:after="0" w:line="240" w:lineRule="auto"/>
              <w:ind w:left="0" w:right="0" w:firstLine="0"/>
              <w:jc w:val="both"/>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2136DE">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28C6B4B9">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2D06C7">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A2EC63">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7BA3B4">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88FCE6">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74D343">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010FF9FE">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4746ED">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84C8AD">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AD2091">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8A641C">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B8056C">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522A755D">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8458B0">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B6D650">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4247D8">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850BDB">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0AC903">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0468EE35">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63E521">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3B4092">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C60A0B">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D6AE92">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4838F6">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28111387">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72D353">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13808A">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2F92B2">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A30324">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6E3BC4">
            <w:pPr>
              <w:spacing w:before="0" w:after="0" w:line="240" w:lineRule="auto"/>
              <w:ind w:left="0" w:right="0" w:firstLine="0"/>
              <w:jc w:val="center"/>
              <w:rPr>
                <w:rFonts w:ascii="宋体" w:hAnsi="宋体" w:eastAsia="宋体" w:cs="宋体"/>
                <w:color w:val="auto"/>
                <w:spacing w:val="0"/>
                <w:position w:val="0"/>
                <w:sz w:val="22"/>
                <w:shd w:val="clear" w:fill="auto"/>
              </w:rPr>
            </w:pPr>
          </w:p>
        </w:tc>
      </w:tr>
    </w:tbl>
    <w:p w14:paraId="4D55D099">
      <w:pPr>
        <w:spacing w:before="0" w:after="0" w:line="240" w:lineRule="auto"/>
        <w:ind w:left="0" w:right="0" w:firstLine="0"/>
        <w:jc w:val="both"/>
        <w:rPr>
          <w:rFonts w:ascii="宋体" w:hAnsi="宋体" w:eastAsia="宋体" w:cs="宋体"/>
          <w:color w:val="auto"/>
          <w:spacing w:val="0"/>
          <w:position w:val="0"/>
          <w:sz w:val="24"/>
          <w:shd w:val="clear" w:fill="auto"/>
        </w:rPr>
      </w:pPr>
    </w:p>
    <w:p w14:paraId="008F0CA5">
      <w:pPr>
        <w:spacing w:before="0" w:after="0" w:line="24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(可根据需求自行更改)</w:t>
      </w:r>
    </w:p>
    <w:p w14:paraId="508E8CF4">
      <w:pPr>
        <w:spacing w:before="0" w:after="0" w:line="240" w:lineRule="auto"/>
        <w:ind w:left="0" w:right="0" w:firstLine="0"/>
        <w:jc w:val="both"/>
        <w:rPr>
          <w:rFonts w:ascii="宋体" w:hAnsi="宋体" w:eastAsia="宋体" w:cs="宋体"/>
          <w:color w:val="auto"/>
          <w:spacing w:val="0"/>
          <w:position w:val="0"/>
          <w:sz w:val="24"/>
          <w:shd w:val="clear" w:fill="auto"/>
        </w:rPr>
      </w:pPr>
    </w:p>
    <w:p w14:paraId="76913BD7">
      <w:pPr>
        <w:spacing w:before="0" w:after="0" w:line="360" w:lineRule="auto"/>
        <w:ind w:left="5250" w:right="0" w:firstLine="24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19D636DE">
      <w:pPr>
        <w:spacing w:before="0" w:after="0" w:line="360" w:lineRule="auto"/>
        <w:ind w:left="0" w:right="0" w:firstLine="0"/>
        <w:jc w:val="righ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73830244">
      <w:pPr>
        <w:spacing w:before="0" w:after="0" w:line="360" w:lineRule="auto"/>
        <w:ind w:left="0" w:right="0" w:firstLine="0"/>
        <w:jc w:val="both"/>
        <w:rPr>
          <w:rFonts w:ascii="宋体" w:hAnsi="宋体" w:eastAsia="宋体" w:cs="宋体"/>
          <w:b/>
          <w:color w:val="auto"/>
          <w:spacing w:val="0"/>
          <w:position w:val="0"/>
          <w:sz w:val="24"/>
          <w:shd w:val="clear" w:fill="auto"/>
        </w:rPr>
      </w:pPr>
    </w:p>
    <w:p w14:paraId="463E2392">
      <w:pPr>
        <w:spacing w:before="0" w:after="0" w:line="360" w:lineRule="auto"/>
        <w:ind w:left="0" w:right="0" w:firstLine="0"/>
        <w:jc w:val="both"/>
        <w:rPr>
          <w:rFonts w:ascii="宋体" w:hAnsi="宋体" w:eastAsia="宋体" w:cs="宋体"/>
          <w:b/>
          <w:color w:val="auto"/>
          <w:spacing w:val="0"/>
          <w:position w:val="0"/>
          <w:sz w:val="24"/>
          <w:shd w:val="clear" w:fill="auto"/>
        </w:rPr>
      </w:pPr>
    </w:p>
    <w:p w14:paraId="54B3E0FF">
      <w:pPr>
        <w:spacing w:before="0" w:after="0" w:line="360" w:lineRule="auto"/>
        <w:ind w:left="0" w:right="0" w:firstLine="0"/>
        <w:jc w:val="both"/>
        <w:rPr>
          <w:rFonts w:ascii="宋体" w:hAnsi="宋体" w:eastAsia="宋体" w:cs="宋体"/>
          <w:b/>
          <w:color w:val="auto"/>
          <w:spacing w:val="0"/>
          <w:position w:val="0"/>
          <w:sz w:val="24"/>
          <w:shd w:val="clear" w:fill="auto"/>
        </w:rPr>
      </w:pPr>
    </w:p>
    <w:p w14:paraId="6B9695ED">
      <w:pPr>
        <w:spacing w:before="0" w:after="0" w:line="360" w:lineRule="auto"/>
        <w:ind w:left="0" w:right="0" w:firstLine="0"/>
        <w:jc w:val="both"/>
        <w:rPr>
          <w:rFonts w:ascii="宋体" w:hAnsi="宋体" w:eastAsia="宋体" w:cs="宋体"/>
          <w:b/>
          <w:color w:val="auto"/>
          <w:spacing w:val="0"/>
          <w:position w:val="0"/>
          <w:sz w:val="24"/>
          <w:shd w:val="clear" w:fill="auto"/>
        </w:rPr>
      </w:pPr>
    </w:p>
    <w:p w14:paraId="0ED40261">
      <w:pPr>
        <w:spacing w:before="0" w:after="0" w:line="360" w:lineRule="auto"/>
        <w:ind w:left="0" w:right="0" w:firstLine="0"/>
        <w:jc w:val="both"/>
        <w:rPr>
          <w:rFonts w:ascii="宋体" w:hAnsi="宋体" w:eastAsia="宋体" w:cs="宋体"/>
          <w:color w:val="auto"/>
          <w:spacing w:val="0"/>
          <w:position w:val="0"/>
          <w:sz w:val="24"/>
          <w:shd w:val="clear" w:fill="auto"/>
        </w:rPr>
        <w:sectPr>
          <w:pgSz w:w="11906" w:h="16838"/>
          <w:pgMar w:top="1440" w:right="1080" w:bottom="1440" w:left="1080" w:header="720" w:footer="720" w:gutter="0"/>
          <w:cols w:space="720" w:num="1"/>
          <w:docGrid w:type="lines" w:linePitch="312" w:charSpace="0"/>
        </w:sectPr>
      </w:pPr>
      <w:r>
        <w:rPr>
          <w:rFonts w:ascii="宋体" w:hAnsi="宋体" w:eastAsia="宋体" w:cs="宋体"/>
          <w:color w:val="auto"/>
          <w:spacing w:val="0"/>
          <w:position w:val="0"/>
          <w:sz w:val="24"/>
          <w:shd w:val="clear" w:fill="auto"/>
        </w:rPr>
        <w:t xml:space="preserve"> </w:t>
      </w:r>
    </w:p>
    <w:p w14:paraId="354F4EF3">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格式7</w:t>
      </w:r>
    </w:p>
    <w:p w14:paraId="7396FE52">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0DA0115B">
      <w:pPr>
        <w:spacing w:before="0" w:after="0" w:line="38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售后服务承诺</w:t>
      </w:r>
    </w:p>
    <w:p w14:paraId="3117CA37">
      <w:pPr>
        <w:spacing w:before="0" w:after="0" w:line="380" w:lineRule="auto"/>
        <w:ind w:left="0" w:right="0" w:firstLine="0"/>
        <w:jc w:val="center"/>
        <w:rPr>
          <w:rFonts w:ascii="宋体" w:hAnsi="宋体" w:eastAsia="宋体" w:cs="宋体"/>
          <w:color w:val="auto"/>
          <w:spacing w:val="0"/>
          <w:position w:val="0"/>
          <w:sz w:val="24"/>
          <w:shd w:val="clear" w:fill="auto"/>
        </w:rPr>
      </w:pPr>
    </w:p>
    <w:p w14:paraId="77F30627">
      <w:pPr>
        <w:spacing w:before="0" w:after="0" w:line="380" w:lineRule="auto"/>
        <w:ind w:left="0" w:right="0" w:firstLine="360"/>
        <w:jc w:val="both"/>
        <w:rPr>
          <w:rFonts w:ascii="宋体" w:hAnsi="宋体" w:eastAsia="宋体" w:cs="宋体"/>
          <w:color w:val="auto"/>
          <w:spacing w:val="0"/>
          <w:position w:val="0"/>
          <w:sz w:val="24"/>
          <w:shd w:val="clear" w:fill="auto"/>
        </w:rPr>
      </w:pPr>
    </w:p>
    <w:p w14:paraId="4D428C1B">
      <w:pPr>
        <w:spacing w:before="0" w:after="0" w:line="240" w:lineRule="auto"/>
        <w:ind w:left="0" w:right="0" w:firstLine="0"/>
        <w:jc w:val="both"/>
        <w:rPr>
          <w:rFonts w:ascii="宋体" w:hAnsi="宋体" w:eastAsia="宋体" w:cs="宋体"/>
          <w:color w:val="auto"/>
          <w:spacing w:val="0"/>
          <w:position w:val="0"/>
          <w:sz w:val="24"/>
          <w:shd w:val="clear" w:fill="auto"/>
        </w:rPr>
      </w:pPr>
    </w:p>
    <w:p w14:paraId="302E1450">
      <w:pPr>
        <w:spacing w:before="0" w:after="0" w:line="240" w:lineRule="auto"/>
        <w:ind w:left="0" w:right="0" w:firstLine="0"/>
        <w:jc w:val="both"/>
        <w:rPr>
          <w:rFonts w:ascii="宋体" w:hAnsi="宋体" w:eastAsia="宋体" w:cs="宋体"/>
          <w:color w:val="auto"/>
          <w:spacing w:val="0"/>
          <w:position w:val="0"/>
          <w:sz w:val="24"/>
          <w:shd w:val="clear" w:fill="auto"/>
        </w:rPr>
      </w:pPr>
    </w:p>
    <w:p w14:paraId="78230710">
      <w:pPr>
        <w:spacing w:before="0" w:after="0" w:line="240" w:lineRule="auto"/>
        <w:ind w:left="0" w:right="0" w:firstLine="0"/>
        <w:jc w:val="both"/>
        <w:rPr>
          <w:rFonts w:ascii="宋体" w:hAnsi="宋体" w:eastAsia="宋体" w:cs="宋体"/>
          <w:color w:val="auto"/>
          <w:spacing w:val="0"/>
          <w:position w:val="0"/>
          <w:sz w:val="24"/>
          <w:shd w:val="clear" w:fill="auto"/>
        </w:rPr>
      </w:pPr>
    </w:p>
    <w:p w14:paraId="55D4DD15">
      <w:pPr>
        <w:spacing w:before="0" w:after="0" w:line="240" w:lineRule="auto"/>
        <w:ind w:left="0" w:right="0" w:firstLine="0"/>
        <w:jc w:val="both"/>
        <w:rPr>
          <w:rFonts w:ascii="宋体" w:hAnsi="宋体" w:eastAsia="宋体" w:cs="宋体"/>
          <w:color w:val="auto"/>
          <w:spacing w:val="0"/>
          <w:position w:val="0"/>
          <w:sz w:val="24"/>
          <w:shd w:val="clear" w:fill="auto"/>
        </w:rPr>
      </w:pPr>
    </w:p>
    <w:p w14:paraId="3795458F">
      <w:pPr>
        <w:spacing w:before="0" w:after="0" w:line="240" w:lineRule="auto"/>
        <w:ind w:left="0" w:right="0" w:firstLine="0"/>
        <w:jc w:val="both"/>
        <w:rPr>
          <w:rFonts w:ascii="宋体" w:hAnsi="宋体" w:eastAsia="宋体" w:cs="宋体"/>
          <w:color w:val="auto"/>
          <w:spacing w:val="0"/>
          <w:position w:val="0"/>
          <w:sz w:val="24"/>
          <w:shd w:val="clear" w:fill="auto"/>
        </w:rPr>
      </w:pPr>
    </w:p>
    <w:p w14:paraId="10E7ACF5">
      <w:pPr>
        <w:spacing w:before="0" w:after="0" w:line="240" w:lineRule="auto"/>
        <w:ind w:left="0" w:right="0" w:firstLine="0"/>
        <w:jc w:val="both"/>
        <w:rPr>
          <w:rFonts w:ascii="宋体" w:hAnsi="宋体" w:eastAsia="宋体" w:cs="宋体"/>
          <w:color w:val="auto"/>
          <w:spacing w:val="0"/>
          <w:position w:val="0"/>
          <w:sz w:val="24"/>
          <w:shd w:val="clear" w:fill="auto"/>
        </w:rPr>
      </w:pPr>
    </w:p>
    <w:p w14:paraId="15868C68">
      <w:pPr>
        <w:spacing w:before="0" w:after="0" w:line="380" w:lineRule="auto"/>
        <w:ind w:left="0" w:right="0" w:firstLine="0"/>
        <w:jc w:val="both"/>
        <w:rPr>
          <w:rFonts w:ascii="宋体" w:hAnsi="宋体" w:eastAsia="宋体" w:cs="宋体"/>
          <w:color w:val="auto"/>
          <w:spacing w:val="0"/>
          <w:position w:val="0"/>
          <w:sz w:val="24"/>
          <w:shd w:val="clear" w:fill="auto"/>
        </w:rPr>
      </w:pPr>
    </w:p>
    <w:p w14:paraId="65E18EC1">
      <w:pPr>
        <w:spacing w:before="0" w:after="0" w:line="380" w:lineRule="auto"/>
        <w:ind w:left="0" w:right="0" w:firstLine="4008"/>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53125653">
      <w:pPr>
        <w:spacing w:before="0" w:after="0" w:line="380" w:lineRule="auto"/>
        <w:ind w:left="0" w:right="640" w:firstLine="1560"/>
        <w:jc w:val="both"/>
        <w:rPr>
          <w:rFonts w:ascii="宋体" w:hAnsi="宋体" w:eastAsia="宋体" w:cs="宋体"/>
          <w:color w:val="auto"/>
          <w:spacing w:val="0"/>
          <w:position w:val="0"/>
          <w:sz w:val="24"/>
          <w:shd w:val="clear" w:fill="auto"/>
        </w:rPr>
      </w:pPr>
    </w:p>
    <w:p w14:paraId="6B39817C">
      <w:pPr>
        <w:spacing w:before="0" w:after="0" w:line="380" w:lineRule="auto"/>
        <w:ind w:left="0" w:right="640" w:firstLine="4680"/>
        <w:jc w:val="both"/>
        <w:rPr>
          <w:rFonts w:ascii="宋体" w:hAnsi="宋体" w:eastAsia="宋体" w:cs="宋体"/>
          <w:color w:val="auto"/>
          <w:spacing w:val="0"/>
          <w:position w:val="0"/>
          <w:sz w:val="24"/>
          <w:shd w:val="clear" w:fill="auto"/>
        </w:rPr>
      </w:pPr>
    </w:p>
    <w:p w14:paraId="384A5CD1">
      <w:pPr>
        <w:spacing w:before="0" w:after="0" w:line="380" w:lineRule="auto"/>
        <w:ind w:left="0" w:right="0" w:firstLine="0"/>
        <w:jc w:val="center"/>
        <w:rPr>
          <w:rFonts w:ascii="宋体" w:hAnsi="宋体" w:eastAsia="宋体" w:cs="宋体"/>
          <w:color w:val="auto"/>
          <w:spacing w:val="0"/>
          <w:position w:val="0"/>
          <w:sz w:val="24"/>
          <w:shd w:val="clear" w:fill="auto"/>
        </w:rPr>
      </w:pPr>
    </w:p>
    <w:p w14:paraId="62C8C129">
      <w:pPr>
        <w:spacing w:before="0" w:after="0" w:line="380" w:lineRule="auto"/>
        <w:ind w:left="0" w:right="0" w:firstLine="360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7452C201">
      <w:pPr>
        <w:spacing w:before="0" w:after="0" w:line="380" w:lineRule="auto"/>
        <w:ind w:left="0" w:right="0" w:firstLine="360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 </w:t>
      </w:r>
    </w:p>
    <w:p w14:paraId="66642330">
      <w:pPr>
        <w:spacing w:before="0" w:after="0" w:line="360" w:lineRule="auto"/>
        <w:ind w:left="0" w:right="0" w:firstLine="0"/>
        <w:jc w:val="center"/>
        <w:rPr>
          <w:rFonts w:ascii="宋体" w:hAnsi="宋体" w:eastAsia="宋体" w:cs="宋体"/>
          <w:b/>
          <w:color w:val="auto"/>
          <w:spacing w:val="0"/>
          <w:position w:val="0"/>
          <w:sz w:val="24"/>
          <w:shd w:val="clear" w:fill="auto"/>
        </w:rPr>
      </w:pPr>
    </w:p>
    <w:p w14:paraId="69D6560A">
      <w:pPr>
        <w:pStyle w:val="18"/>
        <w:rPr>
          <w:rFonts w:ascii="宋体" w:hAnsi="宋体" w:eastAsia="宋体" w:cs="宋体"/>
          <w:b/>
          <w:color w:val="auto"/>
          <w:spacing w:val="0"/>
          <w:position w:val="0"/>
          <w:sz w:val="24"/>
          <w:shd w:val="clear" w:fill="auto"/>
        </w:rPr>
      </w:pPr>
    </w:p>
    <w:p w14:paraId="1A118115">
      <w:pPr>
        <w:pStyle w:val="4"/>
        <w:rPr>
          <w:rFonts w:ascii="宋体" w:hAnsi="宋体" w:eastAsia="宋体" w:cs="宋体"/>
          <w:b/>
          <w:color w:val="auto"/>
          <w:spacing w:val="0"/>
          <w:position w:val="0"/>
          <w:sz w:val="24"/>
          <w:shd w:val="clear" w:fill="auto"/>
        </w:rPr>
      </w:pPr>
    </w:p>
    <w:p w14:paraId="0C7A601F">
      <w:pPr>
        <w:rPr>
          <w:rFonts w:ascii="宋体" w:hAnsi="宋体" w:eastAsia="宋体" w:cs="宋体"/>
          <w:b/>
          <w:color w:val="auto"/>
          <w:spacing w:val="0"/>
          <w:position w:val="0"/>
          <w:sz w:val="24"/>
          <w:shd w:val="clear" w:fill="auto"/>
        </w:rPr>
      </w:pPr>
    </w:p>
    <w:p w14:paraId="7D3B8FCF">
      <w:pPr>
        <w:pStyle w:val="18"/>
        <w:rPr>
          <w:rFonts w:ascii="宋体" w:hAnsi="宋体" w:eastAsia="宋体" w:cs="宋体"/>
          <w:b/>
          <w:color w:val="auto"/>
          <w:spacing w:val="0"/>
          <w:position w:val="0"/>
          <w:sz w:val="24"/>
          <w:shd w:val="clear" w:fill="auto"/>
        </w:rPr>
      </w:pPr>
    </w:p>
    <w:p w14:paraId="48C51043">
      <w:pPr>
        <w:pStyle w:val="4"/>
        <w:rPr>
          <w:rFonts w:ascii="宋体" w:hAnsi="宋体" w:eastAsia="宋体" w:cs="宋体"/>
          <w:b/>
          <w:color w:val="auto"/>
          <w:spacing w:val="0"/>
          <w:position w:val="0"/>
          <w:sz w:val="24"/>
          <w:shd w:val="clear" w:fill="auto"/>
        </w:rPr>
      </w:pPr>
    </w:p>
    <w:p w14:paraId="507299C1">
      <w:pPr>
        <w:rPr>
          <w:rFonts w:ascii="宋体" w:hAnsi="宋体" w:eastAsia="宋体" w:cs="宋体"/>
          <w:b/>
          <w:color w:val="auto"/>
          <w:spacing w:val="0"/>
          <w:position w:val="0"/>
          <w:sz w:val="24"/>
          <w:shd w:val="clear" w:fill="auto"/>
        </w:rPr>
      </w:pPr>
    </w:p>
    <w:p w14:paraId="29EF7E43">
      <w:pPr>
        <w:pStyle w:val="18"/>
        <w:rPr>
          <w:rFonts w:ascii="宋体" w:hAnsi="宋体" w:eastAsia="宋体" w:cs="宋体"/>
          <w:b/>
          <w:color w:val="auto"/>
          <w:spacing w:val="0"/>
          <w:position w:val="0"/>
          <w:sz w:val="24"/>
          <w:shd w:val="clear" w:fill="auto"/>
        </w:rPr>
      </w:pPr>
    </w:p>
    <w:p w14:paraId="314E448E">
      <w:pPr>
        <w:pStyle w:val="4"/>
        <w:rPr>
          <w:rFonts w:ascii="宋体" w:hAnsi="宋体" w:eastAsia="宋体" w:cs="宋体"/>
          <w:b/>
          <w:color w:val="auto"/>
          <w:spacing w:val="0"/>
          <w:position w:val="0"/>
          <w:sz w:val="24"/>
          <w:shd w:val="clear" w:fill="auto"/>
        </w:rPr>
      </w:pPr>
    </w:p>
    <w:p w14:paraId="78B99EA5">
      <w:pPr>
        <w:rPr>
          <w:rFonts w:ascii="宋体" w:hAnsi="宋体" w:eastAsia="宋体" w:cs="宋体"/>
          <w:b/>
          <w:color w:val="auto"/>
          <w:spacing w:val="0"/>
          <w:position w:val="0"/>
          <w:sz w:val="24"/>
          <w:shd w:val="clear" w:fill="auto"/>
        </w:rPr>
      </w:pPr>
    </w:p>
    <w:p w14:paraId="6409813F">
      <w:pPr>
        <w:pStyle w:val="18"/>
        <w:rPr>
          <w:rFonts w:ascii="宋体" w:hAnsi="宋体" w:eastAsia="宋体" w:cs="宋体"/>
          <w:b/>
          <w:color w:val="auto"/>
          <w:spacing w:val="0"/>
          <w:position w:val="0"/>
          <w:sz w:val="24"/>
          <w:shd w:val="clear" w:fill="auto"/>
        </w:rPr>
      </w:pPr>
    </w:p>
    <w:p w14:paraId="6B7E9CA8">
      <w:pPr>
        <w:pStyle w:val="4"/>
        <w:rPr>
          <w:rFonts w:ascii="宋体" w:hAnsi="宋体" w:eastAsia="宋体" w:cs="宋体"/>
          <w:b/>
          <w:color w:val="auto"/>
          <w:spacing w:val="0"/>
          <w:position w:val="0"/>
          <w:sz w:val="24"/>
          <w:shd w:val="clear" w:fill="auto"/>
        </w:rPr>
      </w:pPr>
    </w:p>
    <w:p w14:paraId="3AA30A63">
      <w:pPr>
        <w:rPr>
          <w:rFonts w:ascii="宋体" w:hAnsi="宋体" w:eastAsia="宋体" w:cs="宋体"/>
          <w:b/>
          <w:color w:val="auto"/>
          <w:spacing w:val="0"/>
          <w:position w:val="0"/>
          <w:sz w:val="24"/>
          <w:shd w:val="clear" w:fill="auto"/>
        </w:rPr>
      </w:pPr>
    </w:p>
    <w:p w14:paraId="0B6BBE43">
      <w:pPr>
        <w:pStyle w:val="18"/>
        <w:rPr>
          <w:rFonts w:ascii="宋体" w:hAnsi="宋体" w:eastAsia="宋体" w:cs="宋体"/>
          <w:b/>
          <w:color w:val="auto"/>
          <w:spacing w:val="0"/>
          <w:position w:val="0"/>
          <w:sz w:val="24"/>
          <w:shd w:val="clear" w:fill="auto"/>
        </w:rPr>
      </w:pPr>
    </w:p>
    <w:p w14:paraId="5588CF17">
      <w:pPr>
        <w:pStyle w:val="4"/>
        <w:rPr>
          <w:rFonts w:ascii="宋体" w:hAnsi="宋体" w:eastAsia="宋体" w:cs="宋体"/>
          <w:b/>
          <w:color w:val="auto"/>
          <w:spacing w:val="0"/>
          <w:position w:val="0"/>
          <w:sz w:val="24"/>
          <w:shd w:val="clear" w:fill="auto"/>
        </w:rPr>
      </w:pPr>
    </w:p>
    <w:p w14:paraId="314B605B">
      <w:pPr>
        <w:rPr>
          <w:rFonts w:ascii="宋体" w:hAnsi="宋体" w:eastAsia="宋体" w:cs="宋体"/>
          <w:b/>
          <w:color w:val="auto"/>
          <w:spacing w:val="0"/>
          <w:position w:val="0"/>
          <w:sz w:val="24"/>
          <w:shd w:val="clear" w:fill="auto"/>
        </w:rPr>
      </w:pPr>
    </w:p>
    <w:p w14:paraId="4B85E40B">
      <w:pPr>
        <w:pStyle w:val="18"/>
        <w:rPr>
          <w:rFonts w:ascii="宋体" w:hAnsi="宋体" w:eastAsia="宋体" w:cs="宋体"/>
          <w:b/>
          <w:color w:val="auto"/>
          <w:spacing w:val="0"/>
          <w:position w:val="0"/>
          <w:sz w:val="24"/>
          <w:shd w:val="clear" w:fill="auto"/>
        </w:rPr>
      </w:pPr>
    </w:p>
    <w:p w14:paraId="74178CC7">
      <w:pPr>
        <w:pStyle w:val="4"/>
        <w:rPr>
          <w:rFonts w:ascii="宋体" w:hAnsi="宋体" w:eastAsia="宋体" w:cs="宋体"/>
          <w:b/>
          <w:color w:val="auto"/>
          <w:spacing w:val="0"/>
          <w:position w:val="0"/>
          <w:sz w:val="24"/>
          <w:shd w:val="clear" w:fill="auto"/>
        </w:rPr>
      </w:pPr>
    </w:p>
    <w:p w14:paraId="258AE303"/>
    <w:p w14:paraId="20F561C7">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格式8</w:t>
      </w:r>
    </w:p>
    <w:p w14:paraId="6E8D922F">
      <w:pPr>
        <w:spacing w:before="0" w:after="0" w:line="360" w:lineRule="auto"/>
        <w:ind w:left="0" w:right="0" w:firstLine="16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合格供应商的声明函和承诺书</w:t>
      </w:r>
    </w:p>
    <w:p w14:paraId="06613CFC">
      <w:pPr>
        <w:spacing w:before="0" w:after="0" w:line="360" w:lineRule="auto"/>
        <w:ind w:left="0" w:right="0" w:firstLine="0"/>
        <w:jc w:val="center"/>
        <w:rPr>
          <w:rFonts w:ascii="宋体" w:hAnsi="宋体" w:eastAsia="宋体" w:cs="宋体"/>
          <w:b/>
          <w:color w:val="auto"/>
          <w:spacing w:val="0"/>
          <w:position w:val="0"/>
          <w:sz w:val="24"/>
          <w:shd w:val="clear" w:fill="auto"/>
        </w:rPr>
      </w:pPr>
    </w:p>
    <w:p w14:paraId="30AA0A43">
      <w:pPr>
        <w:spacing w:before="0" w:after="0" w:line="360" w:lineRule="auto"/>
        <w:ind w:left="0" w:right="0" w:firstLine="0"/>
        <w:jc w:val="center"/>
        <w:rPr>
          <w:rFonts w:ascii="宋体" w:hAnsi="宋体" w:eastAsia="宋体" w:cs="宋体"/>
          <w:b/>
          <w:color w:val="auto"/>
          <w:spacing w:val="0"/>
          <w:position w:val="0"/>
          <w:sz w:val="24"/>
          <w:shd w:val="clear" w:fill="auto"/>
        </w:rPr>
      </w:pPr>
    </w:p>
    <w:p w14:paraId="2CA4C9C8">
      <w:pPr>
        <w:spacing w:before="0" w:after="0" w:line="360" w:lineRule="auto"/>
        <w:ind w:left="0" w:right="0" w:firstLine="0"/>
        <w:jc w:val="center"/>
        <w:rPr>
          <w:rFonts w:ascii="宋体" w:hAnsi="宋体" w:eastAsia="宋体" w:cs="宋体"/>
          <w:b/>
          <w:color w:val="auto"/>
          <w:spacing w:val="0"/>
          <w:position w:val="0"/>
          <w:sz w:val="24"/>
          <w:shd w:val="clear" w:fill="auto"/>
        </w:rPr>
      </w:pPr>
    </w:p>
    <w:p w14:paraId="43CFA642">
      <w:pPr>
        <w:spacing w:before="0" w:after="0" w:line="360" w:lineRule="auto"/>
        <w:ind w:left="0" w:right="0" w:firstLine="0"/>
        <w:jc w:val="center"/>
        <w:rPr>
          <w:rFonts w:ascii="宋体" w:hAnsi="宋体" w:eastAsia="宋体" w:cs="宋体"/>
          <w:b/>
          <w:color w:val="auto"/>
          <w:spacing w:val="0"/>
          <w:position w:val="0"/>
          <w:sz w:val="24"/>
          <w:shd w:val="clear" w:fill="auto"/>
        </w:rPr>
      </w:pPr>
    </w:p>
    <w:p w14:paraId="3245D6CF">
      <w:pPr>
        <w:spacing w:before="0" w:after="0" w:line="360" w:lineRule="auto"/>
        <w:ind w:left="0" w:right="0" w:firstLine="0"/>
        <w:jc w:val="center"/>
        <w:rPr>
          <w:rFonts w:ascii="宋体" w:hAnsi="宋体" w:eastAsia="宋体" w:cs="宋体"/>
          <w:b/>
          <w:color w:val="auto"/>
          <w:spacing w:val="0"/>
          <w:position w:val="0"/>
          <w:sz w:val="24"/>
          <w:shd w:val="clear" w:fill="auto"/>
        </w:rPr>
      </w:pPr>
    </w:p>
    <w:p w14:paraId="35E954EA">
      <w:pPr>
        <w:spacing w:before="0" w:after="0" w:line="360" w:lineRule="auto"/>
        <w:ind w:left="0" w:right="0" w:firstLine="0"/>
        <w:jc w:val="center"/>
        <w:rPr>
          <w:rFonts w:ascii="宋体" w:hAnsi="宋体" w:eastAsia="宋体" w:cs="宋体"/>
          <w:b/>
          <w:color w:val="auto"/>
          <w:spacing w:val="0"/>
          <w:position w:val="0"/>
          <w:sz w:val="24"/>
          <w:shd w:val="clear" w:fill="auto"/>
        </w:rPr>
      </w:pPr>
    </w:p>
    <w:p w14:paraId="7A2D3C31">
      <w:pPr>
        <w:spacing w:before="0" w:after="0" w:line="360" w:lineRule="auto"/>
        <w:ind w:left="0" w:right="0" w:firstLine="0"/>
        <w:jc w:val="center"/>
        <w:rPr>
          <w:rFonts w:ascii="宋体" w:hAnsi="宋体" w:eastAsia="宋体" w:cs="宋体"/>
          <w:b/>
          <w:color w:val="auto"/>
          <w:spacing w:val="0"/>
          <w:position w:val="0"/>
          <w:sz w:val="24"/>
          <w:shd w:val="clear" w:fill="auto"/>
        </w:rPr>
      </w:pPr>
    </w:p>
    <w:p w14:paraId="3712C74D">
      <w:pPr>
        <w:pStyle w:val="18"/>
      </w:pPr>
    </w:p>
    <w:p w14:paraId="6592CEBF">
      <w:pPr>
        <w:spacing w:before="0" w:after="0" w:line="360" w:lineRule="auto"/>
        <w:ind w:left="0" w:right="0" w:firstLine="0"/>
        <w:jc w:val="center"/>
        <w:rPr>
          <w:rFonts w:ascii="宋体" w:hAnsi="宋体" w:eastAsia="宋体" w:cs="宋体"/>
          <w:b/>
          <w:color w:val="auto"/>
          <w:spacing w:val="0"/>
          <w:position w:val="0"/>
          <w:sz w:val="24"/>
          <w:shd w:val="clear" w:fill="auto"/>
        </w:rPr>
      </w:pPr>
    </w:p>
    <w:p w14:paraId="30A04E21">
      <w:pPr>
        <w:spacing w:before="0" w:after="0" w:line="360" w:lineRule="auto"/>
        <w:ind w:left="0" w:right="0" w:firstLine="0"/>
        <w:jc w:val="center"/>
        <w:rPr>
          <w:rFonts w:ascii="宋体" w:hAnsi="宋体" w:eastAsia="宋体" w:cs="宋体"/>
          <w:b/>
          <w:color w:val="auto"/>
          <w:spacing w:val="0"/>
          <w:position w:val="0"/>
          <w:sz w:val="24"/>
          <w:shd w:val="clear" w:fill="auto"/>
        </w:rPr>
      </w:pPr>
    </w:p>
    <w:p w14:paraId="34EA1F50">
      <w:pPr>
        <w:spacing w:before="0" w:after="0" w:line="360" w:lineRule="auto"/>
        <w:ind w:left="0" w:right="0" w:firstLine="0"/>
        <w:jc w:val="center"/>
        <w:rPr>
          <w:rFonts w:ascii="宋体" w:hAnsi="宋体" w:eastAsia="宋体" w:cs="宋体"/>
          <w:b/>
          <w:color w:val="auto"/>
          <w:spacing w:val="0"/>
          <w:position w:val="0"/>
          <w:sz w:val="24"/>
          <w:shd w:val="clear" w:fill="auto"/>
        </w:rPr>
      </w:pPr>
    </w:p>
    <w:p w14:paraId="121F5B37">
      <w:pPr>
        <w:spacing w:before="0" w:after="0" w:line="360" w:lineRule="auto"/>
        <w:ind w:left="0" w:right="0" w:firstLine="0"/>
        <w:jc w:val="center"/>
        <w:rPr>
          <w:rFonts w:ascii="宋体" w:hAnsi="宋体" w:eastAsia="宋体" w:cs="宋体"/>
          <w:b/>
          <w:color w:val="auto"/>
          <w:spacing w:val="0"/>
          <w:position w:val="0"/>
          <w:sz w:val="24"/>
          <w:shd w:val="clear" w:fill="auto"/>
        </w:rPr>
      </w:pPr>
    </w:p>
    <w:p w14:paraId="62E2401C">
      <w:pPr>
        <w:spacing w:before="0" w:after="0" w:line="360" w:lineRule="auto"/>
        <w:ind w:left="0" w:right="0" w:firstLine="0"/>
        <w:jc w:val="center"/>
        <w:rPr>
          <w:rFonts w:ascii="宋体" w:hAnsi="宋体" w:eastAsia="宋体" w:cs="宋体"/>
          <w:b/>
          <w:color w:val="auto"/>
          <w:spacing w:val="0"/>
          <w:position w:val="0"/>
          <w:sz w:val="24"/>
          <w:shd w:val="clear" w:fill="auto"/>
        </w:rPr>
      </w:pPr>
    </w:p>
    <w:p w14:paraId="4AC891CC">
      <w:pPr>
        <w:spacing w:before="0" w:after="0" w:line="360" w:lineRule="auto"/>
        <w:ind w:left="0" w:right="0" w:firstLine="0"/>
        <w:jc w:val="center"/>
        <w:rPr>
          <w:rFonts w:ascii="宋体" w:hAnsi="宋体" w:eastAsia="宋体" w:cs="宋体"/>
          <w:b/>
          <w:color w:val="auto"/>
          <w:spacing w:val="0"/>
          <w:position w:val="0"/>
          <w:sz w:val="24"/>
          <w:shd w:val="clear" w:fill="auto"/>
        </w:rPr>
      </w:pPr>
    </w:p>
    <w:p w14:paraId="30E703CF">
      <w:pPr>
        <w:spacing w:before="0" w:after="0" w:line="360" w:lineRule="auto"/>
        <w:ind w:left="0" w:right="0" w:firstLine="0"/>
        <w:jc w:val="center"/>
        <w:rPr>
          <w:rFonts w:ascii="宋体" w:hAnsi="宋体" w:eastAsia="宋体" w:cs="宋体"/>
          <w:b/>
          <w:color w:val="auto"/>
          <w:spacing w:val="0"/>
          <w:position w:val="0"/>
          <w:sz w:val="24"/>
          <w:shd w:val="clear" w:fill="auto"/>
        </w:rPr>
      </w:pPr>
    </w:p>
    <w:p w14:paraId="24243A51">
      <w:pPr>
        <w:spacing w:before="0" w:after="0" w:line="380" w:lineRule="auto"/>
        <w:ind w:left="0" w:right="0" w:firstLine="336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046D3335">
      <w:pPr>
        <w:spacing w:before="0" w:after="0" w:line="380" w:lineRule="auto"/>
        <w:ind w:left="0" w:right="640" w:firstLine="1560"/>
        <w:jc w:val="both"/>
        <w:rPr>
          <w:rFonts w:ascii="宋体" w:hAnsi="宋体" w:eastAsia="宋体" w:cs="宋体"/>
          <w:color w:val="auto"/>
          <w:spacing w:val="0"/>
          <w:position w:val="0"/>
          <w:sz w:val="24"/>
          <w:shd w:val="clear" w:fill="auto"/>
        </w:rPr>
      </w:pPr>
    </w:p>
    <w:p w14:paraId="1B12EA1A">
      <w:pPr>
        <w:spacing w:before="0" w:after="0" w:line="36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4721D7E5">
      <w:pPr>
        <w:spacing w:before="0" w:after="0" w:line="360" w:lineRule="auto"/>
        <w:ind w:left="0" w:right="0" w:firstLine="0"/>
        <w:jc w:val="center"/>
        <w:rPr>
          <w:rFonts w:ascii="宋体" w:hAnsi="宋体" w:eastAsia="宋体" w:cs="宋体"/>
          <w:b/>
          <w:color w:val="auto"/>
          <w:spacing w:val="0"/>
          <w:position w:val="0"/>
          <w:sz w:val="24"/>
          <w:shd w:val="clear" w:fill="auto"/>
        </w:rPr>
      </w:pPr>
    </w:p>
    <w:p w14:paraId="7096720F">
      <w:pPr>
        <w:pStyle w:val="18"/>
        <w:rPr>
          <w:rFonts w:ascii="宋体" w:hAnsi="宋体" w:eastAsia="宋体" w:cs="宋体"/>
          <w:b/>
          <w:color w:val="auto"/>
          <w:spacing w:val="0"/>
          <w:position w:val="0"/>
          <w:sz w:val="24"/>
          <w:shd w:val="clear" w:fill="auto"/>
        </w:rPr>
      </w:pPr>
    </w:p>
    <w:p w14:paraId="2123F0D4">
      <w:pPr>
        <w:pStyle w:val="4"/>
        <w:rPr>
          <w:rFonts w:ascii="宋体" w:hAnsi="宋体" w:eastAsia="宋体" w:cs="宋体"/>
          <w:b/>
          <w:color w:val="auto"/>
          <w:spacing w:val="0"/>
          <w:position w:val="0"/>
          <w:sz w:val="24"/>
          <w:shd w:val="clear" w:fill="auto"/>
        </w:rPr>
      </w:pPr>
    </w:p>
    <w:p w14:paraId="352823B0">
      <w:pPr>
        <w:rPr>
          <w:rFonts w:ascii="宋体" w:hAnsi="宋体" w:eastAsia="宋体" w:cs="宋体"/>
          <w:b/>
          <w:color w:val="auto"/>
          <w:spacing w:val="0"/>
          <w:position w:val="0"/>
          <w:sz w:val="24"/>
          <w:shd w:val="clear" w:fill="auto"/>
        </w:rPr>
      </w:pPr>
    </w:p>
    <w:p w14:paraId="215A333C">
      <w:pPr>
        <w:pStyle w:val="18"/>
        <w:rPr>
          <w:rFonts w:ascii="宋体" w:hAnsi="宋体" w:eastAsia="宋体" w:cs="宋体"/>
          <w:b/>
          <w:color w:val="auto"/>
          <w:spacing w:val="0"/>
          <w:position w:val="0"/>
          <w:sz w:val="24"/>
          <w:shd w:val="clear" w:fill="auto"/>
        </w:rPr>
      </w:pPr>
    </w:p>
    <w:p w14:paraId="02293CC8">
      <w:pPr>
        <w:pStyle w:val="4"/>
        <w:rPr>
          <w:rFonts w:ascii="宋体" w:hAnsi="宋体" w:eastAsia="宋体" w:cs="宋体"/>
          <w:b/>
          <w:color w:val="auto"/>
          <w:spacing w:val="0"/>
          <w:position w:val="0"/>
          <w:sz w:val="24"/>
          <w:shd w:val="clear" w:fill="auto"/>
        </w:rPr>
      </w:pPr>
    </w:p>
    <w:p w14:paraId="11AB9EA1">
      <w:pPr>
        <w:rPr>
          <w:rFonts w:ascii="宋体" w:hAnsi="宋体" w:eastAsia="宋体" w:cs="宋体"/>
          <w:b/>
          <w:color w:val="auto"/>
          <w:spacing w:val="0"/>
          <w:position w:val="0"/>
          <w:sz w:val="24"/>
          <w:shd w:val="clear" w:fill="auto"/>
        </w:rPr>
      </w:pPr>
    </w:p>
    <w:p w14:paraId="250895E5">
      <w:pPr>
        <w:pStyle w:val="18"/>
        <w:rPr>
          <w:rFonts w:ascii="宋体" w:hAnsi="宋体" w:eastAsia="宋体" w:cs="宋体"/>
          <w:b/>
          <w:color w:val="auto"/>
          <w:spacing w:val="0"/>
          <w:position w:val="0"/>
          <w:sz w:val="24"/>
          <w:shd w:val="clear" w:fill="auto"/>
        </w:rPr>
      </w:pPr>
    </w:p>
    <w:p w14:paraId="7004152D">
      <w:pPr>
        <w:pStyle w:val="4"/>
        <w:rPr>
          <w:rFonts w:ascii="宋体" w:hAnsi="宋体" w:eastAsia="宋体" w:cs="宋体"/>
          <w:b/>
          <w:color w:val="auto"/>
          <w:spacing w:val="0"/>
          <w:position w:val="0"/>
          <w:sz w:val="24"/>
          <w:shd w:val="clear" w:fill="auto"/>
        </w:rPr>
      </w:pPr>
    </w:p>
    <w:p w14:paraId="4989855A">
      <w:pPr>
        <w:rPr>
          <w:rFonts w:ascii="宋体" w:hAnsi="宋体" w:eastAsia="宋体" w:cs="宋体"/>
          <w:b/>
          <w:color w:val="auto"/>
          <w:spacing w:val="0"/>
          <w:position w:val="0"/>
          <w:sz w:val="24"/>
          <w:shd w:val="clear" w:fill="auto"/>
        </w:rPr>
      </w:pPr>
    </w:p>
    <w:p w14:paraId="2DAC1918">
      <w:pPr>
        <w:pStyle w:val="18"/>
        <w:rPr>
          <w:rFonts w:ascii="宋体" w:hAnsi="宋体" w:eastAsia="宋体" w:cs="宋体"/>
          <w:b/>
          <w:color w:val="auto"/>
          <w:spacing w:val="0"/>
          <w:position w:val="0"/>
          <w:sz w:val="24"/>
          <w:shd w:val="clear" w:fill="auto"/>
        </w:rPr>
      </w:pPr>
    </w:p>
    <w:p w14:paraId="1A20C6F0">
      <w:pPr>
        <w:pStyle w:val="4"/>
        <w:rPr>
          <w:rFonts w:ascii="宋体" w:hAnsi="宋体" w:eastAsia="宋体" w:cs="宋体"/>
          <w:b/>
          <w:color w:val="auto"/>
          <w:spacing w:val="0"/>
          <w:position w:val="0"/>
          <w:sz w:val="24"/>
          <w:shd w:val="clear" w:fill="auto"/>
        </w:rPr>
      </w:pPr>
    </w:p>
    <w:p w14:paraId="041E8BB4"/>
    <w:p w14:paraId="7FAF0965">
      <w:pPr>
        <w:spacing w:before="0" w:after="0" w:line="360" w:lineRule="auto"/>
        <w:ind w:left="0" w:right="0" w:firstLine="0"/>
        <w:jc w:val="center"/>
        <w:rPr>
          <w:rFonts w:ascii="宋体" w:hAnsi="宋体" w:eastAsia="宋体" w:cs="宋体"/>
          <w:b/>
          <w:color w:val="auto"/>
          <w:spacing w:val="0"/>
          <w:position w:val="0"/>
          <w:sz w:val="24"/>
          <w:shd w:val="clear" w:fill="auto"/>
        </w:rPr>
      </w:pPr>
    </w:p>
    <w:p w14:paraId="4C03905B">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格式9</w:t>
      </w:r>
    </w:p>
    <w:p w14:paraId="7505994C">
      <w:pPr>
        <w:jc w:val="center"/>
        <w:rPr>
          <w:rFonts w:hint="eastAsia" w:ascii="宋体" w:hAnsi="宋体" w:eastAsia="宋体" w:cs="宋体"/>
          <w:b/>
          <w:bCs/>
          <w:sz w:val="24"/>
          <w:szCs w:val="24"/>
        </w:rPr>
      </w:pPr>
      <w:r>
        <w:rPr>
          <w:rFonts w:hint="eastAsia" w:ascii="宋体" w:hAnsi="宋体" w:eastAsia="宋体" w:cs="宋体"/>
          <w:b/>
          <w:bCs/>
          <w:sz w:val="24"/>
          <w:szCs w:val="24"/>
        </w:rPr>
        <w:t>中小企业声明函（货物）</w:t>
      </w:r>
    </w:p>
    <w:p w14:paraId="4E31461C">
      <w:pPr>
        <w:ind w:firstLine="480" w:firstLineChars="200"/>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 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采购活动，提</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供的货物全部由符合政策要求的中小企业制造。相关企业</w:t>
      </w:r>
      <w:r>
        <w:rPr>
          <w:rFonts w:hint="eastAsia" w:ascii="宋体" w:hAnsi="宋体" w:eastAsia="宋体" w:cs="宋体"/>
          <w:sz w:val="24"/>
          <w:szCs w:val="24"/>
          <w:u w:val="none"/>
        </w:rPr>
        <w:t>（含联合体中的中小企业、签订分包意向协议的中小企业）</w:t>
      </w:r>
      <w:r>
        <w:rPr>
          <w:rFonts w:hint="eastAsia" w:ascii="宋体" w:hAnsi="宋体" w:eastAsia="宋体" w:cs="宋体"/>
          <w:sz w:val="24"/>
          <w:szCs w:val="24"/>
        </w:rPr>
        <w:t>的具体情况如下：</w:t>
      </w:r>
    </w:p>
    <w:p w14:paraId="52C52296">
      <w:pPr>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1A0DAC34">
      <w:pPr>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2F843403">
      <w:pPr>
        <w:rPr>
          <w:rFonts w:hint="eastAsia" w:ascii="宋体" w:hAnsi="宋体" w:eastAsia="宋体" w:cs="宋体"/>
          <w:sz w:val="24"/>
          <w:szCs w:val="24"/>
        </w:rPr>
      </w:pPr>
      <w:r>
        <w:rPr>
          <w:rFonts w:hint="eastAsia" w:ascii="宋体" w:hAnsi="宋体" w:eastAsia="宋体" w:cs="宋体"/>
          <w:sz w:val="24"/>
          <w:szCs w:val="24"/>
        </w:rPr>
        <w:t>……</w:t>
      </w:r>
    </w:p>
    <w:p w14:paraId="489F78CB">
      <w:pPr>
        <w:ind w:firstLine="480" w:firstLineChars="200"/>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14:paraId="1577D89C">
      <w:pPr>
        <w:ind w:firstLine="480" w:firstLineChars="200"/>
        <w:rPr>
          <w:rFonts w:hint="eastAsia" w:ascii="宋体" w:hAnsi="宋体" w:eastAsia="宋体" w:cs="宋体"/>
          <w:sz w:val="24"/>
          <w:szCs w:val="24"/>
        </w:rPr>
      </w:pPr>
      <w:r>
        <w:rPr>
          <w:rFonts w:hint="eastAsia" w:ascii="宋体" w:hAnsi="宋体" w:eastAsia="宋体" w:cs="宋体"/>
          <w:sz w:val="24"/>
          <w:szCs w:val="24"/>
        </w:rPr>
        <w:t>本企业对上述声明内容的真实性负责。如有虚假，将依 法承担相应责任。</w:t>
      </w:r>
    </w:p>
    <w:p w14:paraId="6017CE3A">
      <w:pPr>
        <w:ind w:firstLine="3840" w:firstLineChars="1600"/>
        <w:rPr>
          <w:rFonts w:hint="eastAsia" w:ascii="宋体" w:hAnsi="宋体" w:eastAsia="宋体" w:cs="宋体"/>
          <w:sz w:val="24"/>
          <w:szCs w:val="24"/>
        </w:rPr>
      </w:pPr>
      <w:r>
        <w:rPr>
          <w:rFonts w:hint="eastAsia" w:ascii="宋体" w:hAnsi="宋体" w:eastAsia="宋体" w:cs="宋体"/>
          <w:sz w:val="24"/>
          <w:szCs w:val="24"/>
        </w:rPr>
        <w:t xml:space="preserve">企业名称（盖章）： </w:t>
      </w:r>
    </w:p>
    <w:p w14:paraId="08CDE089">
      <w:pPr>
        <w:spacing w:before="0" w:after="0" w:line="360" w:lineRule="auto"/>
        <w:ind w:left="0" w:right="0" w:firstLine="5040" w:firstLineChars="2100"/>
        <w:jc w:val="both"/>
        <w:rPr>
          <w:rFonts w:hint="eastAsia" w:ascii="宋体" w:hAnsi="宋体" w:eastAsia="宋体" w:cs="宋体"/>
          <w:color w:val="auto"/>
          <w:spacing w:val="0"/>
          <w:position w:val="0"/>
          <w:sz w:val="24"/>
          <w:szCs w:val="24"/>
          <w:shd w:val="clear" w:fill="auto"/>
        </w:rPr>
      </w:pPr>
      <w:r>
        <w:rPr>
          <w:rFonts w:hint="eastAsia" w:ascii="宋体" w:hAnsi="宋体" w:eastAsia="宋体" w:cs="宋体"/>
          <w:sz w:val="24"/>
          <w:szCs w:val="24"/>
        </w:rPr>
        <w:t>日 期：</w:t>
      </w:r>
    </w:p>
    <w:p w14:paraId="671F8C3D">
      <w:pPr>
        <w:spacing w:before="0" w:after="0" w:line="360" w:lineRule="auto"/>
        <w:ind w:left="0" w:right="0" w:firstLine="0"/>
        <w:jc w:val="both"/>
        <w:rPr>
          <w:rFonts w:ascii="宋体" w:hAnsi="宋体" w:eastAsia="宋体" w:cs="宋体"/>
          <w:color w:val="auto"/>
          <w:spacing w:val="0"/>
          <w:position w:val="0"/>
          <w:sz w:val="24"/>
          <w:shd w:val="clear" w:fill="auto"/>
        </w:rPr>
      </w:pPr>
    </w:p>
    <w:p w14:paraId="51A716EA">
      <w:pPr>
        <w:rPr>
          <w:rFonts w:hint="eastAsia"/>
        </w:rPr>
      </w:pPr>
    </w:p>
    <w:p w14:paraId="305DC59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注：1.从业人员、营业收入、资产总额填报上一年度数据，无上一年度数据的新成立企业可不填报。</w:t>
      </w:r>
    </w:p>
    <w:p w14:paraId="42D4743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2.本项目如是只面向中小企业采购的应当必须提供。</w:t>
      </w:r>
    </w:p>
    <w:p w14:paraId="4ABB8791">
      <w:pPr>
        <w:spacing w:before="0" w:after="0" w:line="360" w:lineRule="auto"/>
        <w:ind w:left="0" w:right="0" w:firstLine="0"/>
        <w:jc w:val="both"/>
        <w:rPr>
          <w:rFonts w:ascii="宋体" w:hAnsi="宋体" w:eastAsia="宋体" w:cs="宋体"/>
          <w:color w:val="auto"/>
          <w:spacing w:val="0"/>
          <w:position w:val="0"/>
          <w:sz w:val="24"/>
          <w:shd w:val="clear" w:fill="auto"/>
        </w:rPr>
      </w:pPr>
    </w:p>
    <w:p w14:paraId="24FB6DDB">
      <w:pPr>
        <w:spacing w:before="0" w:after="0" w:line="360" w:lineRule="auto"/>
        <w:ind w:left="0" w:right="0" w:firstLine="0"/>
        <w:jc w:val="both"/>
        <w:rPr>
          <w:rFonts w:ascii="宋体" w:hAnsi="宋体" w:eastAsia="宋体" w:cs="宋体"/>
          <w:color w:val="auto"/>
          <w:spacing w:val="0"/>
          <w:position w:val="0"/>
          <w:sz w:val="24"/>
          <w:shd w:val="clear" w:fill="auto"/>
        </w:rPr>
      </w:pPr>
    </w:p>
    <w:p w14:paraId="08EBA78A">
      <w:pPr>
        <w:pStyle w:val="18"/>
        <w:rPr>
          <w:rFonts w:ascii="宋体" w:hAnsi="宋体" w:eastAsia="宋体" w:cs="宋体"/>
          <w:color w:val="auto"/>
          <w:spacing w:val="0"/>
          <w:position w:val="0"/>
          <w:sz w:val="24"/>
          <w:shd w:val="clear" w:fill="auto"/>
        </w:rPr>
      </w:pPr>
    </w:p>
    <w:p w14:paraId="32366051">
      <w:pPr>
        <w:pStyle w:val="4"/>
        <w:rPr>
          <w:rFonts w:ascii="宋体" w:hAnsi="宋体" w:eastAsia="宋体" w:cs="宋体"/>
          <w:color w:val="auto"/>
          <w:spacing w:val="0"/>
          <w:position w:val="0"/>
          <w:sz w:val="24"/>
          <w:shd w:val="clear" w:fill="auto"/>
        </w:rPr>
      </w:pPr>
    </w:p>
    <w:p w14:paraId="368E9BBF">
      <w:pPr>
        <w:rPr>
          <w:rFonts w:ascii="宋体" w:hAnsi="宋体" w:eastAsia="宋体" w:cs="宋体"/>
          <w:color w:val="auto"/>
          <w:spacing w:val="0"/>
          <w:position w:val="0"/>
          <w:sz w:val="24"/>
          <w:shd w:val="clear" w:fill="auto"/>
        </w:rPr>
      </w:pPr>
    </w:p>
    <w:p w14:paraId="1D3C9CBE">
      <w:pPr>
        <w:pStyle w:val="18"/>
        <w:rPr>
          <w:rFonts w:ascii="宋体" w:hAnsi="宋体" w:eastAsia="宋体" w:cs="宋体"/>
          <w:color w:val="auto"/>
          <w:spacing w:val="0"/>
          <w:position w:val="0"/>
          <w:sz w:val="24"/>
          <w:shd w:val="clear" w:fill="auto"/>
        </w:rPr>
      </w:pPr>
    </w:p>
    <w:p w14:paraId="7A746C26">
      <w:pPr>
        <w:pStyle w:val="4"/>
        <w:rPr>
          <w:rFonts w:ascii="宋体" w:hAnsi="宋体" w:eastAsia="宋体" w:cs="宋体"/>
          <w:color w:val="auto"/>
          <w:spacing w:val="0"/>
          <w:position w:val="0"/>
          <w:sz w:val="24"/>
          <w:shd w:val="clear" w:fill="auto"/>
        </w:rPr>
      </w:pPr>
    </w:p>
    <w:p w14:paraId="4D0B8CBB">
      <w:pPr>
        <w:rPr>
          <w:rFonts w:ascii="宋体" w:hAnsi="宋体" w:eastAsia="宋体" w:cs="宋体"/>
          <w:color w:val="auto"/>
          <w:spacing w:val="0"/>
          <w:position w:val="0"/>
          <w:sz w:val="24"/>
          <w:shd w:val="clear" w:fill="auto"/>
        </w:rPr>
      </w:pPr>
    </w:p>
    <w:p w14:paraId="1ECF3C08">
      <w:pPr>
        <w:pStyle w:val="2"/>
        <w:rPr>
          <w:rFonts w:ascii="宋体" w:hAnsi="宋体" w:eastAsia="宋体" w:cs="宋体"/>
          <w:color w:val="auto"/>
          <w:spacing w:val="0"/>
          <w:position w:val="0"/>
          <w:sz w:val="24"/>
          <w:shd w:val="clear" w:fill="auto"/>
        </w:rPr>
      </w:pPr>
    </w:p>
    <w:p w14:paraId="0B49CCB9">
      <w:pPr>
        <w:pStyle w:val="2"/>
        <w:rPr>
          <w:rFonts w:ascii="宋体" w:hAnsi="宋体" w:eastAsia="宋体" w:cs="宋体"/>
          <w:color w:val="auto"/>
          <w:spacing w:val="0"/>
          <w:position w:val="0"/>
          <w:sz w:val="24"/>
          <w:shd w:val="clear" w:fill="auto"/>
        </w:rPr>
      </w:pPr>
    </w:p>
    <w:p w14:paraId="6E3724DF">
      <w:pPr>
        <w:pStyle w:val="2"/>
        <w:rPr>
          <w:rFonts w:ascii="宋体" w:hAnsi="宋体" w:eastAsia="宋体" w:cs="宋体"/>
          <w:color w:val="auto"/>
          <w:spacing w:val="0"/>
          <w:position w:val="0"/>
          <w:sz w:val="24"/>
          <w:shd w:val="clear" w:fill="auto"/>
        </w:rPr>
      </w:pPr>
    </w:p>
    <w:p w14:paraId="1ADF715D">
      <w:pPr>
        <w:pStyle w:val="2"/>
        <w:rPr>
          <w:rFonts w:ascii="宋体" w:hAnsi="宋体" w:eastAsia="宋体" w:cs="宋体"/>
          <w:color w:val="auto"/>
          <w:spacing w:val="0"/>
          <w:position w:val="0"/>
          <w:sz w:val="24"/>
          <w:shd w:val="clear" w:fill="auto"/>
        </w:rPr>
      </w:pPr>
    </w:p>
    <w:p w14:paraId="63EB82A3">
      <w:pPr>
        <w:pStyle w:val="2"/>
        <w:rPr>
          <w:rFonts w:ascii="宋体" w:hAnsi="宋体" w:eastAsia="宋体" w:cs="宋体"/>
          <w:color w:val="auto"/>
          <w:spacing w:val="0"/>
          <w:position w:val="0"/>
          <w:sz w:val="24"/>
          <w:shd w:val="clear" w:fill="auto"/>
        </w:rPr>
      </w:pPr>
    </w:p>
    <w:p w14:paraId="27181E91">
      <w:pPr>
        <w:pStyle w:val="2"/>
        <w:rPr>
          <w:rFonts w:ascii="宋体" w:hAnsi="宋体" w:eastAsia="宋体" w:cs="宋体"/>
          <w:color w:val="auto"/>
          <w:spacing w:val="0"/>
          <w:position w:val="0"/>
          <w:sz w:val="24"/>
          <w:shd w:val="clear" w:fill="auto"/>
        </w:rPr>
      </w:pPr>
    </w:p>
    <w:p w14:paraId="7A82F667">
      <w:pPr>
        <w:pStyle w:val="2"/>
        <w:rPr>
          <w:rFonts w:ascii="宋体" w:hAnsi="宋体" w:eastAsia="宋体" w:cs="宋体"/>
          <w:color w:val="auto"/>
          <w:spacing w:val="0"/>
          <w:position w:val="0"/>
          <w:sz w:val="24"/>
          <w:shd w:val="clear" w:fill="auto"/>
        </w:rPr>
      </w:pPr>
    </w:p>
    <w:p w14:paraId="17D70A29">
      <w:pPr>
        <w:pStyle w:val="2"/>
        <w:rPr>
          <w:rFonts w:ascii="宋体" w:hAnsi="宋体" w:eastAsia="宋体" w:cs="宋体"/>
          <w:color w:val="auto"/>
          <w:spacing w:val="0"/>
          <w:position w:val="0"/>
          <w:sz w:val="24"/>
          <w:shd w:val="clear" w:fill="auto"/>
        </w:rPr>
      </w:pPr>
    </w:p>
    <w:p w14:paraId="0E2BA27C">
      <w:pPr>
        <w:spacing w:before="0" w:after="0" w:line="360" w:lineRule="auto"/>
        <w:ind w:left="0" w:right="0" w:firstLine="480" w:firstLineChars="20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w:t>
      </w:r>
      <w:r>
        <w:rPr>
          <w:rFonts w:hint="eastAsia" w:ascii="宋体" w:hAnsi="宋体" w:eastAsia="宋体" w:cs="宋体"/>
          <w:color w:val="auto"/>
          <w:spacing w:val="0"/>
          <w:position w:val="0"/>
          <w:sz w:val="24"/>
          <w:shd w:val="clear" w:fill="auto"/>
          <w:lang w:val="en-US" w:eastAsia="zh-CN"/>
        </w:rPr>
        <w:t>10</w:t>
      </w:r>
      <w:r>
        <w:rPr>
          <w:rFonts w:ascii="宋体" w:hAnsi="宋体" w:eastAsia="宋体" w:cs="宋体"/>
          <w:color w:val="auto"/>
          <w:spacing w:val="0"/>
          <w:position w:val="0"/>
          <w:sz w:val="24"/>
          <w:shd w:val="clear" w:fill="auto"/>
        </w:rPr>
        <w:t xml:space="preserve">  其他资料</w:t>
      </w:r>
    </w:p>
    <w:p w14:paraId="10F7F5F0">
      <w:pPr>
        <w:spacing w:before="0" w:after="0" w:line="240" w:lineRule="auto"/>
        <w:ind w:left="0" w:right="0" w:firstLine="240"/>
        <w:jc w:val="left"/>
        <w:rPr>
          <w:rFonts w:ascii="宋体" w:hAnsi="宋体" w:eastAsia="宋体" w:cs="宋体"/>
          <w:color w:val="auto"/>
          <w:spacing w:val="0"/>
          <w:position w:val="0"/>
          <w:sz w:val="24"/>
          <w:shd w:val="clear" w:fill="auto"/>
        </w:rPr>
      </w:pPr>
    </w:p>
    <w:p w14:paraId="4FCBC9E4">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2282F3AF">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74843A0A">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5F942088">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464719A6">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03598F56">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6ADCD575">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69109034">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2BB3AA9D">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3F6ABDB6">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28983415">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6455F048">
      <w:pPr>
        <w:spacing w:before="0" w:after="0" w:line="240" w:lineRule="auto"/>
        <w:ind w:left="0" w:right="0" w:firstLine="0"/>
        <w:jc w:val="left"/>
        <w:rPr>
          <w:rFonts w:ascii="宋体" w:hAnsi="宋体" w:eastAsia="宋体" w:cs="宋体"/>
          <w:color w:val="auto"/>
          <w:spacing w:val="0"/>
          <w:position w:val="0"/>
          <w:sz w:val="24"/>
          <w:shd w:val="clear" w:fill="auto"/>
        </w:rPr>
      </w:pPr>
    </w:p>
    <w:p w14:paraId="6140D118">
      <w:pPr>
        <w:pStyle w:val="18"/>
        <w:rPr>
          <w:rFonts w:ascii="宋体" w:hAnsi="宋体" w:eastAsia="宋体" w:cs="宋体"/>
          <w:color w:val="auto"/>
          <w:spacing w:val="0"/>
          <w:position w:val="0"/>
          <w:sz w:val="24"/>
          <w:shd w:val="clear" w:fill="auto"/>
        </w:rPr>
      </w:pPr>
    </w:p>
    <w:p w14:paraId="2D76799D">
      <w:pPr>
        <w:pStyle w:val="4"/>
        <w:rPr>
          <w:rFonts w:ascii="宋体" w:hAnsi="宋体" w:eastAsia="宋体" w:cs="宋体"/>
          <w:color w:val="auto"/>
          <w:spacing w:val="0"/>
          <w:position w:val="0"/>
          <w:sz w:val="24"/>
          <w:shd w:val="clear" w:fill="auto"/>
        </w:rPr>
      </w:pPr>
    </w:p>
    <w:p w14:paraId="2436BE43">
      <w:pPr>
        <w:rPr>
          <w:rFonts w:ascii="宋体" w:hAnsi="宋体" w:eastAsia="宋体" w:cs="宋体"/>
          <w:color w:val="auto"/>
          <w:spacing w:val="0"/>
          <w:position w:val="0"/>
          <w:sz w:val="24"/>
          <w:shd w:val="clear" w:fill="auto"/>
        </w:rPr>
      </w:pPr>
    </w:p>
    <w:p w14:paraId="65D6B047">
      <w:pPr>
        <w:pStyle w:val="18"/>
        <w:rPr>
          <w:rFonts w:ascii="宋体" w:hAnsi="宋体" w:eastAsia="宋体" w:cs="宋体"/>
          <w:color w:val="auto"/>
          <w:spacing w:val="0"/>
          <w:position w:val="0"/>
          <w:sz w:val="24"/>
          <w:shd w:val="clear" w:fill="auto"/>
        </w:rPr>
      </w:pPr>
    </w:p>
    <w:p w14:paraId="0F1E0AF9">
      <w:pPr>
        <w:pStyle w:val="4"/>
        <w:rPr>
          <w:rFonts w:ascii="宋体" w:hAnsi="宋体" w:eastAsia="宋体" w:cs="宋体"/>
          <w:color w:val="auto"/>
          <w:spacing w:val="0"/>
          <w:position w:val="0"/>
          <w:sz w:val="24"/>
          <w:shd w:val="clear" w:fill="auto"/>
        </w:rPr>
      </w:pPr>
    </w:p>
    <w:p w14:paraId="05069371">
      <w:pPr>
        <w:rPr>
          <w:rFonts w:ascii="宋体" w:hAnsi="宋体" w:eastAsia="宋体" w:cs="宋体"/>
          <w:color w:val="auto"/>
          <w:spacing w:val="0"/>
          <w:position w:val="0"/>
          <w:sz w:val="24"/>
          <w:shd w:val="clear" w:fill="auto"/>
        </w:rPr>
      </w:pPr>
    </w:p>
    <w:p w14:paraId="552A94A6">
      <w:pPr>
        <w:pStyle w:val="18"/>
        <w:rPr>
          <w:rFonts w:ascii="宋体" w:hAnsi="宋体" w:eastAsia="宋体" w:cs="宋体"/>
          <w:color w:val="auto"/>
          <w:spacing w:val="0"/>
          <w:position w:val="0"/>
          <w:sz w:val="24"/>
          <w:shd w:val="clear" w:fill="auto"/>
        </w:rPr>
      </w:pPr>
    </w:p>
    <w:p w14:paraId="74A990FD">
      <w:pPr>
        <w:pStyle w:val="4"/>
        <w:rPr>
          <w:rFonts w:ascii="宋体" w:hAnsi="宋体" w:eastAsia="宋体" w:cs="宋体"/>
          <w:color w:val="auto"/>
          <w:spacing w:val="0"/>
          <w:position w:val="0"/>
          <w:sz w:val="24"/>
          <w:shd w:val="clear" w:fill="auto"/>
        </w:rPr>
      </w:pPr>
    </w:p>
    <w:p w14:paraId="05122FB6">
      <w:pPr>
        <w:rPr>
          <w:rFonts w:ascii="宋体" w:hAnsi="宋体" w:eastAsia="宋体" w:cs="宋体"/>
          <w:color w:val="auto"/>
          <w:spacing w:val="0"/>
          <w:position w:val="0"/>
          <w:sz w:val="24"/>
          <w:shd w:val="clear" w:fill="auto"/>
        </w:rPr>
      </w:pPr>
    </w:p>
    <w:p w14:paraId="1B9D3B6F">
      <w:pPr>
        <w:rPr>
          <w:rFonts w:hint="eastAsia" w:ascii="宋体" w:hAnsi="宋体" w:eastAsia="宋体" w:cs="宋体"/>
          <w:color w:val="auto"/>
          <w:spacing w:val="0"/>
          <w:position w:val="0"/>
          <w:sz w:val="24"/>
          <w:shd w:val="clear" w:fill="auto"/>
          <w:lang w:eastAsia="zh-CN"/>
        </w:rPr>
      </w:pPr>
      <w:r>
        <w:rPr>
          <w:rFonts w:hint="eastAsia" w:ascii="宋体" w:hAnsi="宋体" w:eastAsia="宋体" w:cs="宋体"/>
          <w:color w:val="auto"/>
          <w:spacing w:val="0"/>
          <w:position w:val="0"/>
          <w:sz w:val="24"/>
          <w:shd w:val="clear" w:fill="auto"/>
          <w:lang w:eastAsia="zh-CN"/>
        </w:rPr>
        <w:t>、</w:t>
      </w:r>
    </w:p>
    <w:p w14:paraId="210C0411">
      <w:pPr>
        <w:pStyle w:val="2"/>
        <w:rPr>
          <w:rFonts w:hint="eastAsia" w:ascii="宋体" w:hAnsi="宋体" w:eastAsia="宋体" w:cs="宋体"/>
          <w:color w:val="auto"/>
          <w:spacing w:val="0"/>
          <w:position w:val="0"/>
          <w:sz w:val="24"/>
          <w:shd w:val="clear" w:fill="auto"/>
          <w:lang w:eastAsia="zh-CN"/>
        </w:rPr>
      </w:pPr>
    </w:p>
    <w:p w14:paraId="47659D32">
      <w:pPr>
        <w:pStyle w:val="2"/>
        <w:rPr>
          <w:rFonts w:hint="eastAsia" w:ascii="宋体" w:hAnsi="宋体" w:eastAsia="宋体" w:cs="宋体"/>
          <w:color w:val="auto"/>
          <w:spacing w:val="0"/>
          <w:position w:val="0"/>
          <w:sz w:val="24"/>
          <w:shd w:val="clear" w:fill="auto"/>
          <w:lang w:eastAsia="zh-CN"/>
        </w:rPr>
      </w:pPr>
    </w:p>
    <w:p w14:paraId="50E03B2D">
      <w:pPr>
        <w:pStyle w:val="2"/>
        <w:rPr>
          <w:rFonts w:hint="eastAsia" w:ascii="宋体" w:hAnsi="宋体" w:eastAsia="宋体" w:cs="宋体"/>
          <w:color w:val="auto"/>
          <w:spacing w:val="0"/>
          <w:position w:val="0"/>
          <w:sz w:val="24"/>
          <w:shd w:val="clear" w:fill="auto"/>
          <w:lang w:eastAsia="zh-CN"/>
        </w:rPr>
      </w:pPr>
    </w:p>
    <w:p w14:paraId="2EE2197B">
      <w:pPr>
        <w:pStyle w:val="18"/>
        <w:rPr>
          <w:rFonts w:ascii="宋体" w:hAnsi="宋体" w:eastAsia="宋体" w:cs="宋体"/>
          <w:color w:val="auto"/>
          <w:spacing w:val="0"/>
          <w:position w:val="0"/>
          <w:sz w:val="24"/>
          <w:shd w:val="clear" w:fill="auto"/>
        </w:rPr>
      </w:pPr>
    </w:p>
    <w:p w14:paraId="5110DD65">
      <w:pPr>
        <w:pStyle w:val="4"/>
        <w:rPr>
          <w:rFonts w:ascii="宋体" w:hAnsi="宋体" w:eastAsia="宋体" w:cs="宋体"/>
          <w:color w:val="auto"/>
          <w:spacing w:val="0"/>
          <w:position w:val="0"/>
          <w:sz w:val="24"/>
          <w:shd w:val="clear" w:fill="auto"/>
        </w:rPr>
      </w:pPr>
    </w:p>
    <w:p w14:paraId="334D4B0E">
      <w:pPr>
        <w:rPr>
          <w:rFonts w:ascii="宋体" w:hAnsi="宋体" w:eastAsia="宋体" w:cs="宋体"/>
          <w:color w:val="auto"/>
          <w:spacing w:val="0"/>
          <w:position w:val="0"/>
          <w:sz w:val="24"/>
          <w:shd w:val="clear" w:fill="auto"/>
        </w:rPr>
      </w:pPr>
    </w:p>
    <w:p w14:paraId="2675AE8B">
      <w:pPr>
        <w:pStyle w:val="18"/>
      </w:pPr>
    </w:p>
    <w:p w14:paraId="181A54AC">
      <w:pPr>
        <w:spacing w:before="0" w:after="0" w:line="240" w:lineRule="auto"/>
        <w:ind w:left="0" w:right="0" w:firstLine="240"/>
        <w:jc w:val="left"/>
        <w:rPr>
          <w:rFonts w:ascii="宋体" w:hAnsi="宋体" w:eastAsia="宋体" w:cs="宋体"/>
          <w:color w:val="auto"/>
          <w:spacing w:val="0"/>
          <w:position w:val="0"/>
          <w:sz w:val="24"/>
          <w:shd w:val="clear" w:fill="auto"/>
        </w:rPr>
      </w:pPr>
    </w:p>
    <w:p w14:paraId="5D909A52">
      <w:pPr>
        <w:spacing w:before="0" w:after="0" w:line="360" w:lineRule="auto"/>
        <w:ind w:left="0" w:right="0" w:firstLine="0"/>
        <w:jc w:val="both"/>
        <w:rPr>
          <w:rFonts w:hint="eastAsia" w:ascii="宋体" w:hAnsi="宋体" w:eastAsia="宋体" w:cs="宋体"/>
          <w:b/>
          <w:color w:val="auto"/>
          <w:spacing w:val="0"/>
          <w:position w:val="0"/>
          <w:sz w:val="21"/>
          <w:szCs w:val="21"/>
          <w:shd w:val="clear" w:fill="auto"/>
          <w:lang w:eastAsia="zh-CN"/>
        </w:rPr>
      </w:pPr>
      <w:r>
        <w:rPr>
          <w:rFonts w:hint="eastAsia" w:ascii="宋体" w:hAnsi="宋体" w:eastAsia="宋体" w:cs="宋体"/>
          <w:color w:val="auto"/>
          <w:spacing w:val="0"/>
          <w:position w:val="0"/>
          <w:sz w:val="21"/>
          <w:szCs w:val="21"/>
          <w:shd w:val="clear" w:fill="auto"/>
        </w:rPr>
        <w:t>格式1</w:t>
      </w:r>
      <w:r>
        <w:rPr>
          <w:rFonts w:hint="eastAsia" w:ascii="宋体" w:hAnsi="宋体" w:eastAsia="宋体" w:cs="宋体"/>
          <w:color w:val="auto"/>
          <w:spacing w:val="0"/>
          <w:position w:val="0"/>
          <w:sz w:val="21"/>
          <w:szCs w:val="21"/>
          <w:shd w:val="clear" w:fill="auto"/>
          <w:lang w:val="en-US" w:eastAsia="zh-CN"/>
        </w:rPr>
        <w:t>1</w:t>
      </w:r>
    </w:p>
    <w:p w14:paraId="73A18398">
      <w:pPr>
        <w:spacing w:before="0" w:after="0" w:line="380" w:lineRule="auto"/>
        <w:ind w:left="0" w:right="0" w:firstLine="0"/>
        <w:jc w:val="center"/>
        <w:rPr>
          <w:rFonts w:hint="eastAsia" w:ascii="宋体" w:hAnsi="宋体" w:eastAsia="宋体" w:cs="宋体"/>
          <w:b/>
          <w:color w:val="auto"/>
          <w:spacing w:val="0"/>
          <w:position w:val="0"/>
          <w:sz w:val="21"/>
          <w:szCs w:val="21"/>
          <w:shd w:val="clear" w:fill="auto"/>
        </w:rPr>
      </w:pPr>
      <w:r>
        <w:rPr>
          <w:rFonts w:hint="eastAsia" w:ascii="宋体" w:hAnsi="宋体" w:eastAsia="宋体" w:cs="宋体"/>
          <w:b/>
          <w:color w:val="auto"/>
          <w:spacing w:val="0"/>
          <w:position w:val="0"/>
          <w:sz w:val="21"/>
          <w:szCs w:val="21"/>
          <w:shd w:val="clear" w:fill="auto"/>
        </w:rPr>
        <w:t>政府采购供应商诚信承诺书</w:t>
      </w:r>
    </w:p>
    <w:p w14:paraId="5C3DCFF4">
      <w:pPr>
        <w:spacing w:before="0" w:after="0" w:line="380" w:lineRule="auto"/>
        <w:ind w:left="0" w:right="0" w:firstLine="72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26889B4B">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（一）提供虚假材料谋取中标;</w:t>
      </w:r>
    </w:p>
    <w:p w14:paraId="6B138EF2">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（二）采取不正当手段诋毁、排挤其他供应商;</w:t>
      </w:r>
    </w:p>
    <w:p w14:paraId="76C6A1AE">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（三）与招标采购单位、其他投标人恶意串通;</w:t>
      </w:r>
    </w:p>
    <w:p w14:paraId="0F0D7A6E">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（四）向招标采购单位或提供其他不正当利益;</w:t>
      </w:r>
    </w:p>
    <w:p w14:paraId="0CEFA2FF">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（五）在招标过程中与招标采购单位进行协商谈判、不按照招标文件和投标文件订立合同，或者与采购人另立背离合同实质性内容协议;</w:t>
      </w:r>
    </w:p>
    <w:p w14:paraId="331FFE93">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（六）开标后擅自撤销投标，影响招标继续进行的或领取招标文件纳投标保证金后不投标导致废标;</w:t>
      </w:r>
    </w:p>
    <w:p w14:paraId="44938270">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（七）中标后无正当理由，在规定时间内不与采购单位签订合同;</w:t>
      </w:r>
    </w:p>
    <w:p w14:paraId="77D84395">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（八）将中标项目转让给他人或非法分包他人;</w:t>
      </w:r>
    </w:p>
    <w:p w14:paraId="447BDF1D">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（九）无正当理由，拒绝履行合同义务;</w:t>
      </w:r>
    </w:p>
    <w:p w14:paraId="335FAD89">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（十）无正当理由放弃中标（成交）项目;</w:t>
      </w:r>
    </w:p>
    <w:p w14:paraId="269055AB">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（十ー）撞自或与与采购人串通或接受采购人要求，在履约合同中通过减少货物数量，更换品牌、降低配置、技术要求、质量和服务标准等，却仍按原合同进行虚假验收或终止政府采购合同;</w:t>
      </w:r>
    </w:p>
    <w:p w14:paraId="08C6310B">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（十二）与采购人串通，对尚未履约完毕的采购项目出具虚假验收报告；</w:t>
      </w:r>
    </w:p>
    <w:p w14:paraId="67FF8429">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（十三）无不可抗力因素，拒绝提供售后服务、售后服务态度恶劣、故意提高维修配件价格（高于市场平均价）；</w:t>
      </w:r>
    </w:p>
    <w:p w14:paraId="64820905">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（十四）开标后对招标文件的相关内容再进行质疑；</w:t>
      </w:r>
    </w:p>
    <w:p w14:paraId="4F0F05BC">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（十五）恶意投诉的行为：投诉经查无实据的、捏造事实或者提供虚假设诉材料；</w:t>
      </w:r>
    </w:p>
    <w:p w14:paraId="2F84A6C7">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（十六）拒绝有关部门监督检查或者提供虚假情况；</w:t>
      </w:r>
    </w:p>
    <w:p w14:paraId="6E8C297B">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（十七）政府采购监管部门认定的其他政府采购活动中的不诚信行为。</w:t>
      </w:r>
    </w:p>
    <w:p w14:paraId="6F11A11D">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供应商名称：（盖章）</w:t>
      </w:r>
    </w:p>
    <w:p w14:paraId="5190D3D6">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法人代表或授权委托人：（签字）</w:t>
      </w:r>
    </w:p>
    <w:p w14:paraId="13A818C7">
      <w:pPr>
        <w:spacing w:before="0" w:after="0" w:line="380" w:lineRule="auto"/>
        <w:ind w:left="0" w:right="0" w:firstLine="3360"/>
        <w:jc w:val="both"/>
        <w:rPr>
          <w:rFonts w:hint="eastAsia" w:ascii="宋体" w:hAnsi="宋体" w:eastAsia="宋体" w:cs="宋体"/>
          <w:b/>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日期：年月日</w:t>
      </w:r>
    </w:p>
    <w:p w14:paraId="4C65D594">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r>
        <w:rPr>
          <w:rFonts w:hint="eastAsia" w:ascii="宋体" w:hAnsi="宋体" w:eastAsia="宋体" w:cs="宋体"/>
          <w:b/>
          <w:color w:val="auto"/>
          <w:spacing w:val="0"/>
          <w:position w:val="0"/>
          <w:sz w:val="21"/>
          <w:szCs w:val="21"/>
          <w:shd w:val="clear" w:fill="auto"/>
        </w:rPr>
        <w:t>周口市政府采购合同融资政策告知函</w:t>
      </w:r>
    </w:p>
    <w:p w14:paraId="11F3468D">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p>
    <w:p w14:paraId="50ADDE66">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p>
    <w:p w14:paraId="459C801E">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p>
    <w:p w14:paraId="1A5E9F67">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各供应商：</w:t>
      </w:r>
    </w:p>
    <w:p w14:paraId="6F432CC5">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欢迎贵公司参与周口市政府采购活动！</w:t>
      </w:r>
    </w:p>
    <w:p w14:paraId="3841ABE6">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66E10303">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贷款渠道和提供贷款的金融机构，可在河南省政府采购网“河南省政府采购合同融资平台”查询联系。</w:t>
      </w:r>
    </w:p>
    <w:p w14:paraId="5F3AF71B">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2727B517">
      <w:pPr>
        <w:pStyle w:val="18"/>
        <w:rPr>
          <w:rFonts w:hint="eastAsia" w:ascii="宋体" w:hAnsi="宋体" w:eastAsia="宋体" w:cs="宋体"/>
          <w:b/>
          <w:color w:val="auto"/>
          <w:spacing w:val="0"/>
          <w:position w:val="0"/>
          <w:sz w:val="21"/>
          <w:szCs w:val="21"/>
          <w:shd w:val="clear" w:fill="auto"/>
        </w:rPr>
      </w:pPr>
    </w:p>
    <w:p w14:paraId="2BDE19AB">
      <w:pPr>
        <w:pStyle w:val="4"/>
        <w:rPr>
          <w:rFonts w:ascii="宋体" w:hAnsi="宋体" w:eastAsia="宋体" w:cs="宋体"/>
          <w:b/>
          <w:color w:val="auto"/>
          <w:spacing w:val="0"/>
          <w:position w:val="0"/>
          <w:sz w:val="28"/>
          <w:shd w:val="clear" w:fill="auto"/>
        </w:rPr>
      </w:pPr>
    </w:p>
    <w:p w14:paraId="340E85CF">
      <w:pPr>
        <w:rPr>
          <w:rFonts w:ascii="宋体" w:hAnsi="宋体" w:eastAsia="宋体" w:cs="宋体"/>
          <w:b/>
          <w:color w:val="auto"/>
          <w:spacing w:val="0"/>
          <w:position w:val="0"/>
          <w:sz w:val="28"/>
          <w:shd w:val="clear" w:fill="auto"/>
        </w:rPr>
      </w:pPr>
    </w:p>
    <w:p w14:paraId="19B7E905">
      <w:pPr>
        <w:pStyle w:val="18"/>
        <w:rPr>
          <w:rFonts w:ascii="宋体" w:hAnsi="宋体" w:eastAsia="宋体" w:cs="宋体"/>
          <w:b/>
          <w:color w:val="auto"/>
          <w:spacing w:val="0"/>
          <w:position w:val="0"/>
          <w:sz w:val="28"/>
          <w:shd w:val="clear" w:fill="auto"/>
        </w:rPr>
      </w:pPr>
    </w:p>
    <w:p w14:paraId="3D562653">
      <w:pPr>
        <w:pStyle w:val="4"/>
        <w:rPr>
          <w:rFonts w:ascii="宋体" w:hAnsi="宋体" w:eastAsia="宋体" w:cs="宋体"/>
          <w:b/>
          <w:color w:val="auto"/>
          <w:spacing w:val="0"/>
          <w:position w:val="0"/>
          <w:sz w:val="28"/>
          <w:shd w:val="clear" w:fill="auto"/>
        </w:rPr>
      </w:pPr>
    </w:p>
    <w:p w14:paraId="720B98BC">
      <w:pPr>
        <w:rPr>
          <w:rFonts w:ascii="宋体" w:hAnsi="宋体" w:eastAsia="宋体" w:cs="宋体"/>
          <w:b/>
          <w:color w:val="auto"/>
          <w:spacing w:val="0"/>
          <w:position w:val="0"/>
          <w:sz w:val="28"/>
          <w:shd w:val="clear" w:fill="auto"/>
        </w:rPr>
      </w:pPr>
    </w:p>
    <w:p w14:paraId="672D887A">
      <w:pPr>
        <w:pStyle w:val="18"/>
        <w:rPr>
          <w:rFonts w:ascii="宋体" w:hAnsi="宋体" w:eastAsia="宋体" w:cs="宋体"/>
          <w:b/>
          <w:color w:val="auto"/>
          <w:spacing w:val="0"/>
          <w:position w:val="0"/>
          <w:sz w:val="28"/>
          <w:shd w:val="clear" w:fill="auto"/>
        </w:rPr>
      </w:pPr>
    </w:p>
    <w:p w14:paraId="19B84DB5">
      <w:pPr>
        <w:pStyle w:val="4"/>
        <w:rPr>
          <w:rFonts w:ascii="宋体" w:hAnsi="宋体" w:eastAsia="宋体" w:cs="宋体"/>
          <w:b/>
          <w:color w:val="auto"/>
          <w:spacing w:val="0"/>
          <w:position w:val="0"/>
          <w:sz w:val="28"/>
          <w:shd w:val="clear" w:fill="auto"/>
        </w:rPr>
      </w:pPr>
    </w:p>
    <w:p w14:paraId="00DC0E5B">
      <w:pPr>
        <w:rPr>
          <w:rFonts w:ascii="宋体" w:hAnsi="宋体" w:eastAsia="宋体" w:cs="宋体"/>
          <w:b/>
          <w:color w:val="auto"/>
          <w:spacing w:val="0"/>
          <w:position w:val="0"/>
          <w:sz w:val="28"/>
          <w:shd w:val="clear" w:fill="auto"/>
        </w:rPr>
      </w:pPr>
    </w:p>
    <w:p w14:paraId="5EDD41F7">
      <w:pPr>
        <w:pStyle w:val="18"/>
        <w:rPr>
          <w:rFonts w:ascii="宋体" w:hAnsi="宋体" w:eastAsia="宋体" w:cs="宋体"/>
          <w:b/>
          <w:color w:val="auto"/>
          <w:spacing w:val="0"/>
          <w:position w:val="0"/>
          <w:sz w:val="28"/>
          <w:shd w:val="clear" w:fill="auto"/>
        </w:rPr>
      </w:pPr>
    </w:p>
    <w:p w14:paraId="589A4A11">
      <w:pPr>
        <w:pStyle w:val="4"/>
        <w:rPr>
          <w:rFonts w:ascii="宋体" w:hAnsi="宋体" w:eastAsia="宋体" w:cs="宋体"/>
          <w:b/>
          <w:color w:val="auto"/>
          <w:spacing w:val="0"/>
          <w:position w:val="0"/>
          <w:sz w:val="28"/>
          <w:shd w:val="clear" w:fill="auto"/>
        </w:rPr>
      </w:pPr>
    </w:p>
    <w:p w14:paraId="3E08E8C7">
      <w:pPr>
        <w:rPr>
          <w:rFonts w:ascii="宋体" w:hAnsi="宋体" w:eastAsia="宋体" w:cs="宋体"/>
          <w:b/>
          <w:color w:val="auto"/>
          <w:spacing w:val="0"/>
          <w:position w:val="0"/>
          <w:sz w:val="28"/>
          <w:shd w:val="clear" w:fill="auto"/>
        </w:rPr>
      </w:pPr>
    </w:p>
    <w:p w14:paraId="0A303935">
      <w:pPr>
        <w:pStyle w:val="18"/>
        <w:rPr>
          <w:rFonts w:ascii="宋体" w:hAnsi="宋体" w:eastAsia="宋体" w:cs="宋体"/>
          <w:b/>
          <w:color w:val="auto"/>
          <w:spacing w:val="0"/>
          <w:position w:val="0"/>
          <w:sz w:val="28"/>
          <w:shd w:val="clear" w:fill="auto"/>
        </w:rPr>
      </w:pPr>
    </w:p>
    <w:p w14:paraId="175A8819">
      <w:pPr>
        <w:pStyle w:val="4"/>
        <w:rPr>
          <w:rFonts w:ascii="宋体" w:hAnsi="宋体" w:eastAsia="宋体" w:cs="宋体"/>
          <w:b/>
          <w:color w:val="auto"/>
          <w:spacing w:val="0"/>
          <w:position w:val="0"/>
          <w:sz w:val="28"/>
          <w:shd w:val="clear" w:fill="auto"/>
        </w:rPr>
      </w:pPr>
    </w:p>
    <w:p w14:paraId="32FF353F">
      <w:pPr>
        <w:rPr>
          <w:rFonts w:ascii="宋体" w:hAnsi="宋体" w:eastAsia="宋体" w:cs="宋体"/>
          <w:b/>
          <w:color w:val="auto"/>
          <w:spacing w:val="0"/>
          <w:position w:val="0"/>
          <w:sz w:val="28"/>
          <w:shd w:val="clear" w:fill="auto"/>
        </w:rPr>
      </w:pPr>
    </w:p>
    <w:p w14:paraId="525E0270">
      <w:pPr>
        <w:pStyle w:val="18"/>
      </w:pPr>
    </w:p>
    <w:p w14:paraId="37B74961">
      <w:pPr>
        <w:numPr>
          <w:ilvl w:val="0"/>
          <w:numId w:val="0"/>
        </w:numPr>
        <w:spacing w:before="0" w:after="0" w:line="360" w:lineRule="auto"/>
        <w:ind w:left="5040" w:leftChars="0" w:right="0" w:rightChars="0"/>
        <w:jc w:val="both"/>
        <w:rPr>
          <w:rFonts w:ascii="宋体" w:hAnsi="宋体" w:eastAsia="宋体" w:cs="宋体"/>
          <w:b/>
          <w:color w:val="auto"/>
          <w:spacing w:val="0"/>
          <w:position w:val="0"/>
          <w:sz w:val="28"/>
          <w:shd w:val="clear" w:fill="auto"/>
        </w:rPr>
      </w:pPr>
    </w:p>
    <w:p w14:paraId="4DF0F809">
      <w:pPr>
        <w:numPr>
          <w:ilvl w:val="0"/>
          <w:numId w:val="0"/>
        </w:numPr>
        <w:spacing w:before="0" w:after="0" w:line="360" w:lineRule="auto"/>
        <w:ind w:left="5040" w:leftChars="0" w:right="0" w:rightChars="0"/>
        <w:jc w:val="both"/>
        <w:rPr>
          <w:rFonts w:ascii="宋体" w:hAnsi="宋体" w:eastAsia="宋体" w:cs="宋体"/>
          <w:b/>
          <w:color w:val="auto"/>
          <w:spacing w:val="0"/>
          <w:position w:val="0"/>
          <w:sz w:val="28"/>
          <w:shd w:val="clear" w:fill="auto"/>
        </w:rPr>
      </w:pPr>
    </w:p>
    <w:p w14:paraId="4627815C">
      <w:pPr>
        <w:numPr>
          <w:ilvl w:val="0"/>
          <w:numId w:val="0"/>
        </w:numPr>
        <w:spacing w:before="0" w:after="0" w:line="360" w:lineRule="auto"/>
        <w:ind w:left="5040" w:leftChars="0" w:right="0" w:rightChars="0"/>
        <w:jc w:val="both"/>
        <w:rPr>
          <w:rFonts w:ascii="宋体" w:hAnsi="宋体" w:eastAsia="宋体" w:cs="宋体"/>
          <w:b/>
          <w:color w:val="auto"/>
          <w:spacing w:val="0"/>
          <w:position w:val="0"/>
          <w:sz w:val="28"/>
          <w:shd w:val="clear" w:fill="auto"/>
        </w:rPr>
      </w:pPr>
    </w:p>
    <w:p w14:paraId="44BF9FA4">
      <w:pPr>
        <w:numPr>
          <w:ilvl w:val="0"/>
          <w:numId w:val="0"/>
        </w:numPr>
        <w:spacing w:before="0" w:after="0" w:line="360" w:lineRule="auto"/>
        <w:ind w:left="5040" w:leftChars="0" w:right="0" w:rightChars="0"/>
        <w:jc w:val="both"/>
        <w:rPr>
          <w:rFonts w:ascii="宋体" w:hAnsi="宋体" w:eastAsia="宋体" w:cs="宋体"/>
          <w:b/>
          <w:color w:val="auto"/>
          <w:spacing w:val="0"/>
          <w:position w:val="0"/>
          <w:sz w:val="28"/>
          <w:shd w:val="clear" w:fill="auto"/>
        </w:rPr>
      </w:pPr>
      <w:r>
        <w:rPr>
          <w:rFonts w:ascii="宋体" w:hAnsi="宋体" w:eastAsia="宋体" w:cs="宋体"/>
          <w:b/>
          <w:color w:val="auto"/>
          <w:spacing w:val="0"/>
          <w:position w:val="0"/>
          <w:sz w:val="28"/>
          <w:shd w:val="clear" w:fill="auto"/>
        </w:rPr>
        <w:t xml:space="preserve"> </w:t>
      </w:r>
    </w:p>
    <w:p w14:paraId="7D72DBE9">
      <w:pPr>
        <w:spacing w:before="0" w:after="0" w:line="500" w:lineRule="auto"/>
        <w:ind w:left="0" w:right="0" w:firstLine="0"/>
        <w:jc w:val="center"/>
        <w:rPr>
          <w:rFonts w:ascii="微软雅黑" w:hAnsi="微软雅黑" w:eastAsia="微软雅黑" w:cs="微软雅黑"/>
          <w:color w:val="auto"/>
          <w:spacing w:val="0"/>
          <w:position w:val="0"/>
          <w:sz w:val="28"/>
          <w:shd w:val="clear" w:fill="auto"/>
        </w:rPr>
      </w:pPr>
      <w:r>
        <w:rPr>
          <w:rFonts w:ascii="宋体" w:hAnsi="宋体" w:eastAsia="宋体" w:cs="宋体"/>
          <w:color w:val="auto"/>
          <w:spacing w:val="0"/>
          <w:position w:val="0"/>
          <w:sz w:val="28"/>
          <w:shd w:val="clear" w:fill="auto"/>
        </w:rPr>
        <w:t>周口市政府采购合同（货物类）标准文本</w:t>
      </w:r>
    </w:p>
    <w:p w14:paraId="30BDE1D2">
      <w:pPr>
        <w:spacing w:before="0" w:after="0" w:line="240" w:lineRule="auto"/>
        <w:ind w:left="0" w:right="0" w:firstLine="0"/>
        <w:jc w:val="both"/>
        <w:rPr>
          <w:rFonts w:ascii="黑体" w:hAnsi="黑体" w:eastAsia="黑体" w:cs="黑体"/>
          <w:color w:val="auto"/>
          <w:spacing w:val="0"/>
          <w:position w:val="0"/>
          <w:sz w:val="32"/>
          <w:shd w:val="clear" w:fill="auto"/>
        </w:rPr>
      </w:pPr>
    </w:p>
    <w:p w14:paraId="536A5DCA">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0BDA4A3E">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78DE6550">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5C63671B">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409CAB3E">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4C5D951B">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13FDFE58">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政府采购项目名称：</w:t>
      </w:r>
    </w:p>
    <w:p w14:paraId="51A32199">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政府采购项目编号：</w:t>
      </w:r>
    </w:p>
    <w:p w14:paraId="6AE76513">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采      购    人：</w:t>
      </w:r>
    </w:p>
    <w:p w14:paraId="10E8DAA5">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供      应    商：</w:t>
      </w:r>
    </w:p>
    <w:p w14:paraId="6EB4DC11">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合  同  签 订 地：</w:t>
      </w:r>
    </w:p>
    <w:p w14:paraId="5841DEE3">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合 同 签订 时 间：</w:t>
      </w:r>
    </w:p>
    <w:p w14:paraId="3043F135">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2FDC7328">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3814B170">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1DCD3617">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5CAEF4F6">
      <w:pPr>
        <w:widowControl w:val="0"/>
        <w:spacing w:before="0" w:after="0" w:line="300" w:lineRule="auto"/>
        <w:ind w:left="0" w:right="0" w:firstLine="0"/>
        <w:jc w:val="center"/>
        <w:rPr>
          <w:rFonts w:ascii="微软雅黑" w:hAnsi="微软雅黑" w:eastAsia="微软雅黑" w:cs="微软雅黑"/>
          <w:color w:val="auto"/>
          <w:spacing w:val="0"/>
          <w:position w:val="0"/>
          <w:sz w:val="32"/>
          <w:shd w:val="clear" w:fill="auto"/>
        </w:rPr>
      </w:pPr>
    </w:p>
    <w:p w14:paraId="6F2230CB">
      <w:pPr>
        <w:widowControl w:val="0"/>
        <w:spacing w:before="0" w:after="0" w:line="460" w:lineRule="auto"/>
        <w:ind w:left="0" w:right="0" w:firstLine="0"/>
        <w:jc w:val="center"/>
        <w:rPr>
          <w:rFonts w:ascii="微软雅黑" w:hAnsi="微软雅黑" w:eastAsia="微软雅黑" w:cs="微软雅黑"/>
          <w:color w:val="auto"/>
          <w:spacing w:val="0"/>
          <w:position w:val="0"/>
          <w:sz w:val="32"/>
          <w:shd w:val="clear" w:fill="auto"/>
        </w:rPr>
      </w:pPr>
      <w:r>
        <w:rPr>
          <w:rFonts w:ascii="宋体" w:hAnsi="宋体" w:eastAsia="宋体" w:cs="宋体"/>
          <w:color w:val="auto"/>
          <w:spacing w:val="0"/>
          <w:position w:val="0"/>
          <w:sz w:val="32"/>
          <w:shd w:val="clear" w:fill="auto"/>
        </w:rPr>
        <w:t>合同签订指引</w:t>
      </w:r>
    </w:p>
    <w:p w14:paraId="744E9F9F">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p>
    <w:p w14:paraId="26662859">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一、采购人在签订合同时应提供的资料：</w:t>
      </w:r>
    </w:p>
    <w:p w14:paraId="0C68F326">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、该政府采购项目的招标采购文件（以网上发布内容为准）；</w:t>
      </w:r>
    </w:p>
    <w:p w14:paraId="5AFE986C">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、该政府采购项目招标文件的澄清和修改内容（公告内容）；</w:t>
      </w:r>
    </w:p>
    <w:p w14:paraId="0CCB214C">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、该政府采购项目评审报告；</w:t>
      </w:r>
    </w:p>
    <w:p w14:paraId="2CDA26D6">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、采购单位法人授权委托书（法人到场并签字的除外）；</w:t>
      </w:r>
    </w:p>
    <w:p w14:paraId="09901E88">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、采购单位被授权人身份证件（法人到场并签字的除外）；</w:t>
      </w:r>
    </w:p>
    <w:p w14:paraId="16F9558D">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、采购人和中标供应商约定的其它内容（不得超出招标采购文件实质性内容）。</w:t>
      </w:r>
    </w:p>
    <w:p w14:paraId="47F800B5">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二、供应商在签订合同时应提供的资料：</w:t>
      </w:r>
    </w:p>
    <w:p w14:paraId="529D8E4B">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、该政府采购项目的投标文件（纸质或</w:t>
      </w:r>
      <w:r>
        <w:rPr>
          <w:rFonts w:ascii="Times New Roman" w:hAnsi="Times New Roman" w:eastAsia="Times New Roman" w:cs="Times New Roman"/>
          <w:color w:val="auto"/>
          <w:spacing w:val="0"/>
          <w:position w:val="0"/>
          <w:sz w:val="21"/>
          <w:shd w:val="clear" w:fill="auto"/>
        </w:rPr>
        <w:t>DPF</w:t>
      </w:r>
      <w:r>
        <w:rPr>
          <w:rFonts w:ascii="宋体" w:hAnsi="宋体" w:eastAsia="宋体" w:cs="宋体"/>
          <w:color w:val="auto"/>
          <w:spacing w:val="0"/>
          <w:position w:val="0"/>
          <w:sz w:val="21"/>
          <w:shd w:val="clear" w:fill="auto"/>
        </w:rPr>
        <w:t>格式的电子投标文件）；</w:t>
      </w:r>
    </w:p>
    <w:p w14:paraId="10617C7A">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、针对该项目评审时评审委员会提出的质询答复（纸质并签章）；</w:t>
      </w:r>
    </w:p>
    <w:p w14:paraId="1FF5B159">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、该政府采购项目中标通知书；</w:t>
      </w:r>
    </w:p>
    <w:p w14:paraId="4EC292CA">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、供应商法人授权委托书（法人到场并签字的除外）；</w:t>
      </w:r>
    </w:p>
    <w:p w14:paraId="487515A6">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、供应商被授权人身份证件（法人到场并签字的除外）；</w:t>
      </w:r>
    </w:p>
    <w:p w14:paraId="110CD34A">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、供应商和采购人约定的其它内容（不得超出招标采购文件实质性内容）。</w:t>
      </w:r>
    </w:p>
    <w:p w14:paraId="2AFE65FA">
      <w:pPr>
        <w:widowControl w:val="0"/>
        <w:spacing w:before="0" w:after="0" w:line="460" w:lineRule="auto"/>
        <w:ind w:left="0" w:right="0" w:firstLine="420"/>
        <w:jc w:val="both"/>
        <w:rPr>
          <w:rFonts w:ascii="Times New Roman" w:hAnsi="Times New Roman" w:eastAsia="Times New Roman" w:cs="Times New Roman"/>
          <w:color w:val="auto"/>
          <w:spacing w:val="0"/>
          <w:position w:val="0"/>
          <w:sz w:val="30"/>
          <w:shd w:val="clear" w:fill="auto"/>
        </w:rPr>
      </w:pPr>
      <w:r>
        <w:rPr>
          <w:rFonts w:ascii="宋体" w:hAnsi="宋体" w:eastAsia="宋体" w:cs="宋体"/>
          <w:color w:val="auto"/>
          <w:spacing w:val="0"/>
          <w:position w:val="0"/>
          <w:sz w:val="21"/>
          <w:shd w:val="clear" w:fill="auto"/>
        </w:rPr>
        <w:t>三、本合同签订后二个工作日内有采购人在“周口市政府采购网”上进行合同公示。</w:t>
      </w:r>
    </w:p>
    <w:p w14:paraId="5D136F3E">
      <w:pPr>
        <w:widowControl w:val="0"/>
        <w:spacing w:before="0" w:after="0" w:line="460" w:lineRule="auto"/>
        <w:ind w:left="0" w:right="0" w:firstLine="640"/>
        <w:jc w:val="center"/>
        <w:rPr>
          <w:rFonts w:ascii="微软雅黑" w:hAnsi="微软雅黑" w:eastAsia="微软雅黑" w:cs="微软雅黑"/>
          <w:color w:val="auto"/>
          <w:spacing w:val="0"/>
          <w:position w:val="0"/>
          <w:sz w:val="32"/>
          <w:shd w:val="clear" w:fill="auto"/>
        </w:rPr>
      </w:pPr>
    </w:p>
    <w:p w14:paraId="5FC4BAA3">
      <w:pPr>
        <w:widowControl w:val="0"/>
        <w:spacing w:before="0" w:after="0" w:line="460" w:lineRule="auto"/>
        <w:ind w:left="0" w:right="0" w:firstLine="640"/>
        <w:jc w:val="center"/>
        <w:rPr>
          <w:rFonts w:ascii="微软雅黑" w:hAnsi="微软雅黑" w:eastAsia="微软雅黑" w:cs="微软雅黑"/>
          <w:color w:val="auto"/>
          <w:spacing w:val="0"/>
          <w:position w:val="0"/>
          <w:sz w:val="32"/>
          <w:shd w:val="clear" w:fill="auto"/>
        </w:rPr>
      </w:pPr>
      <w:r>
        <w:rPr>
          <w:rFonts w:ascii="宋体" w:hAnsi="宋体" w:eastAsia="宋体" w:cs="宋体"/>
          <w:color w:val="auto"/>
          <w:spacing w:val="0"/>
          <w:position w:val="0"/>
          <w:sz w:val="32"/>
          <w:shd w:val="clear" w:fill="auto"/>
        </w:rPr>
        <w:t>供应商履约验收指引</w:t>
      </w:r>
    </w:p>
    <w:p w14:paraId="39D61956">
      <w:pPr>
        <w:widowControl w:val="0"/>
        <w:numPr>
          <w:ilvl w:val="0"/>
          <w:numId w:val="27"/>
        </w:numPr>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供应商不得擅自变更合同标的物内容；</w:t>
      </w:r>
    </w:p>
    <w:p w14:paraId="65DFDDE7">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2、不得以次充好、高投低配，确因在合同执行中不可抗力因素造成的，应提供相关依据；</w:t>
      </w:r>
    </w:p>
    <w:p w14:paraId="2E26B284">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3、对因客观上采购人采购需求发生变化造成的，应提供采、供双方的纸质备忘录材料；</w:t>
      </w:r>
    </w:p>
    <w:p w14:paraId="7C380FDA">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、在满足验收条件</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个工作日内通知采购人组织验收；</w:t>
      </w:r>
    </w:p>
    <w:p w14:paraId="7F884E2C">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、供应商应提供需验收物品的清单、参数、使用手册、人员培训情况等资料；</w:t>
      </w:r>
    </w:p>
    <w:p w14:paraId="748B4702">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6、采、供双方约定的验收机构及相关人员组成情况。</w:t>
      </w:r>
    </w:p>
    <w:p w14:paraId="15A80D8B">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7、督促采购人在项目验收结束并达到相关要求后一个工作日内，在“周口市政府采购网”上进行“履约验收”公示。</w:t>
      </w:r>
    </w:p>
    <w:p w14:paraId="2F98D102">
      <w:pPr>
        <w:spacing w:before="0" w:after="0" w:line="520" w:lineRule="auto"/>
        <w:ind w:left="0" w:right="0" w:firstLine="0"/>
        <w:jc w:val="center"/>
        <w:rPr>
          <w:rFonts w:ascii="微软雅黑" w:hAnsi="微软雅黑" w:eastAsia="微软雅黑" w:cs="微软雅黑"/>
          <w:color w:val="auto"/>
          <w:spacing w:val="0"/>
          <w:position w:val="0"/>
          <w:sz w:val="28"/>
          <w:shd w:val="clear" w:fill="auto"/>
        </w:rPr>
      </w:pPr>
      <w:r>
        <w:rPr>
          <w:rFonts w:ascii="宋体" w:hAnsi="宋体" w:eastAsia="宋体" w:cs="宋体"/>
          <w:color w:val="auto"/>
          <w:spacing w:val="0"/>
          <w:position w:val="0"/>
          <w:sz w:val="28"/>
          <w:shd w:val="clear" w:fill="auto"/>
        </w:rPr>
        <w:t>采购合同内容</w:t>
      </w:r>
    </w:p>
    <w:p w14:paraId="5A74BA06">
      <w:pPr>
        <w:spacing w:before="0" w:after="0" w:line="520" w:lineRule="auto"/>
        <w:ind w:left="0" w:right="0" w:firstLine="420"/>
        <w:jc w:val="both"/>
        <w:rPr>
          <w:rFonts w:ascii="Times New Roman" w:hAnsi="Times New Roman" w:eastAsia="Times New Roman" w:cs="Times New Roman"/>
          <w:color w:val="auto"/>
          <w:spacing w:val="0"/>
          <w:position w:val="0"/>
          <w:sz w:val="21"/>
          <w:shd w:val="clear" w:fill="auto"/>
        </w:rPr>
      </w:pPr>
    </w:p>
    <w:p w14:paraId="34EF28C3">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采购人（甲方）：</w:t>
      </w:r>
      <w:r>
        <w:rPr>
          <w:rFonts w:ascii="Times New Roman" w:hAnsi="Times New Roman" w:eastAsia="Times New Roman" w:cs="Times New Roman"/>
          <w:color w:val="auto"/>
          <w:spacing w:val="0"/>
          <w:position w:val="0"/>
          <w:sz w:val="21"/>
          <w:shd w:val="clear" w:fill="auto"/>
        </w:rPr>
        <w:t xml:space="preserve"> </w:t>
      </w:r>
    </w:p>
    <w:p w14:paraId="524558B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供应商（乙方）：</w:t>
      </w:r>
    </w:p>
    <w:p w14:paraId="681A5568">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签订地点：</w:t>
      </w:r>
    </w:p>
    <w:p w14:paraId="5E2EC579">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项目名称：</w:t>
      </w:r>
    </w:p>
    <w:p w14:paraId="1EC94B0C">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项目编号：</w:t>
      </w:r>
    </w:p>
    <w:p w14:paraId="1D371486">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财政委托号：</w:t>
      </w:r>
      <w:r>
        <w:rPr>
          <w:rFonts w:ascii="Times New Roman" w:hAnsi="Times New Roman" w:eastAsia="Times New Roman" w:cs="Times New Roman"/>
          <w:color w:val="auto"/>
          <w:spacing w:val="0"/>
          <w:position w:val="0"/>
          <w:sz w:val="21"/>
          <w:u w:val="single"/>
          <w:shd w:val="clear" w:fill="auto"/>
        </w:rPr>
        <w:t xml:space="preserve">      </w:t>
      </w: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财政资金项目必须填写</w:t>
      </w:r>
      <w:r>
        <w:rPr>
          <w:rFonts w:ascii="Times New Roman" w:hAnsi="Times New Roman" w:eastAsia="Times New Roman" w:cs="Times New Roman"/>
          <w:color w:val="auto"/>
          <w:spacing w:val="0"/>
          <w:position w:val="0"/>
          <w:sz w:val="21"/>
          <w:shd w:val="clear" w:fill="auto"/>
        </w:rPr>
        <w:t>)</w:t>
      </w:r>
    </w:p>
    <w:p w14:paraId="4F0D748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本项目经批准采用</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088A00AC">
      <w:pPr>
        <w:spacing w:before="0" w:after="0" w:line="360" w:lineRule="auto"/>
        <w:ind w:left="0" w:right="0" w:firstLine="422"/>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b/>
          <w:color w:val="auto"/>
          <w:spacing w:val="0"/>
          <w:position w:val="0"/>
          <w:sz w:val="21"/>
          <w:shd w:val="clear" w:fill="auto"/>
        </w:rPr>
        <w:t>第一条</w:t>
      </w:r>
      <w:r>
        <w:rPr>
          <w:rFonts w:ascii="宋体" w:hAnsi="宋体" w:eastAsia="宋体" w:cs="宋体"/>
          <w:color w:val="auto"/>
          <w:spacing w:val="0"/>
          <w:position w:val="0"/>
          <w:sz w:val="21"/>
          <w:shd w:val="clear" w:fill="auto"/>
        </w:rPr>
        <w:t>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产品的名称、品种、规格、数量和价格：（若产品过多则见附表，如有附表则必须加盖印章）</w:t>
      </w:r>
    </w:p>
    <w:tbl>
      <w:tblPr>
        <w:tblStyle w:val="14"/>
        <w:tblW w:w="0" w:type="auto"/>
        <w:tblInd w:w="108" w:type="dxa"/>
        <w:tblLayout w:type="autofit"/>
        <w:tblCellMar>
          <w:top w:w="0" w:type="dxa"/>
          <w:left w:w="10" w:type="dxa"/>
          <w:bottom w:w="0" w:type="dxa"/>
          <w:right w:w="10" w:type="dxa"/>
        </w:tblCellMar>
      </w:tblPr>
      <w:tblGrid>
        <w:gridCol w:w="1983"/>
        <w:gridCol w:w="1623"/>
        <w:gridCol w:w="902"/>
        <w:gridCol w:w="902"/>
        <w:gridCol w:w="1071"/>
        <w:gridCol w:w="1250"/>
        <w:gridCol w:w="1106"/>
      </w:tblGrid>
      <w:tr w14:paraId="31BFBDA4">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6B26D13">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7D9ACE5">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E72A899">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E9AD265">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6B36650">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86D19EC">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13AE439">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备注</w:t>
            </w:r>
          </w:p>
        </w:tc>
      </w:tr>
      <w:tr w14:paraId="6B8EB022">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2FAC222">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2805C4B">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EC04481">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35517AD">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8217477">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E731712">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C3ECD3D">
            <w:pPr>
              <w:spacing w:before="0" w:after="0" w:line="360" w:lineRule="auto"/>
              <w:ind w:left="0" w:right="0" w:firstLine="420"/>
              <w:jc w:val="both"/>
              <w:rPr>
                <w:rFonts w:ascii="宋体" w:hAnsi="宋体" w:eastAsia="宋体" w:cs="宋体"/>
                <w:color w:val="auto"/>
                <w:spacing w:val="0"/>
                <w:position w:val="0"/>
                <w:sz w:val="22"/>
                <w:shd w:val="clear" w:fill="auto"/>
              </w:rPr>
            </w:pPr>
          </w:p>
        </w:tc>
      </w:tr>
      <w:tr w14:paraId="4FB3A4D4">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8FCE28C">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90ED394">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F62E779">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955314F">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09B69CF">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9A5E9B1">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1D208DF">
            <w:pPr>
              <w:spacing w:before="0" w:after="0" w:line="360" w:lineRule="auto"/>
              <w:ind w:left="0" w:right="0" w:firstLine="420"/>
              <w:jc w:val="both"/>
              <w:rPr>
                <w:rFonts w:ascii="宋体" w:hAnsi="宋体" w:eastAsia="宋体" w:cs="宋体"/>
                <w:color w:val="auto"/>
                <w:spacing w:val="0"/>
                <w:position w:val="0"/>
                <w:sz w:val="22"/>
                <w:shd w:val="clear" w:fill="auto"/>
              </w:rPr>
            </w:pPr>
          </w:p>
        </w:tc>
      </w:tr>
      <w:tr w14:paraId="66E3821C">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CA261E6">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3BA6551">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38629F9">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E2C573A">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AB3D1B2">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E99A4C6">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B27958C">
            <w:pPr>
              <w:spacing w:before="0" w:after="0" w:line="360" w:lineRule="auto"/>
              <w:ind w:left="0" w:right="0" w:firstLine="420"/>
              <w:jc w:val="both"/>
              <w:rPr>
                <w:rFonts w:ascii="宋体" w:hAnsi="宋体" w:eastAsia="宋体" w:cs="宋体"/>
                <w:color w:val="auto"/>
                <w:spacing w:val="0"/>
                <w:position w:val="0"/>
                <w:sz w:val="22"/>
                <w:shd w:val="clear" w:fill="auto"/>
              </w:rPr>
            </w:pPr>
          </w:p>
        </w:tc>
      </w:tr>
      <w:tr w14:paraId="29659855">
        <w:tblPrEx>
          <w:tblCellMar>
            <w:top w:w="0" w:type="dxa"/>
            <w:left w:w="10" w:type="dxa"/>
            <w:bottom w:w="0" w:type="dxa"/>
            <w:right w:w="10" w:type="dxa"/>
          </w:tblCellMar>
        </w:tblPrEx>
        <w:trPr>
          <w:trHeight w:val="0" w:hRule="atLeast"/>
        </w:trPr>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FEFEFE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合同总价款（大小写）：</w:t>
            </w:r>
          </w:p>
          <w:p w14:paraId="7AA36619">
            <w:pPr>
              <w:spacing w:before="0" w:after="0" w:line="360" w:lineRule="auto"/>
              <w:ind w:left="0" w:right="0" w:firstLine="420"/>
              <w:jc w:val="both"/>
              <w:rPr>
                <w:color w:val="auto"/>
                <w:spacing w:val="0"/>
                <w:position w:val="0"/>
                <w:shd w:val="clear" w:fill="auto"/>
              </w:rPr>
            </w:pPr>
            <w:r>
              <w:rPr>
                <w:rFonts w:ascii="宋体" w:hAnsi="宋体" w:eastAsia="宋体" w:cs="宋体"/>
                <w:color w:val="auto"/>
                <w:spacing w:val="0"/>
                <w:position w:val="0"/>
                <w:sz w:val="21"/>
                <w:shd w:val="clear" w:fill="auto"/>
              </w:rPr>
              <w:t>备注：上述产品报价含产品生产、运输</w:t>
            </w:r>
            <w:r>
              <w:rPr>
                <w:rFonts w:ascii="Times New Roman" w:hAnsi="Times New Roman" w:eastAsia="Times New Roman" w:cs="Times New Roman"/>
                <w:color w:val="auto"/>
                <w:spacing w:val="0"/>
                <w:position w:val="0"/>
                <w:sz w:val="21"/>
                <w:shd w:val="clear" w:fill="auto"/>
              </w:rPr>
              <w:t>&lt;</w:t>
            </w:r>
            <w:r>
              <w:rPr>
                <w:rFonts w:ascii="宋体" w:hAnsi="宋体" w:eastAsia="宋体" w:cs="宋体"/>
                <w:color w:val="auto"/>
                <w:spacing w:val="0"/>
                <w:position w:val="0"/>
                <w:sz w:val="21"/>
                <w:shd w:val="clear" w:fill="auto"/>
              </w:rPr>
              <w:t>送达至甲方指定地点并下货</w:t>
            </w:r>
            <w:r>
              <w:rPr>
                <w:rFonts w:ascii="Times New Roman" w:hAnsi="Times New Roman" w:eastAsia="Times New Roman" w:cs="Times New Roman"/>
                <w:color w:val="auto"/>
                <w:spacing w:val="0"/>
                <w:position w:val="0"/>
                <w:sz w:val="21"/>
                <w:shd w:val="clear" w:fill="auto"/>
              </w:rPr>
              <w:t>&gt;</w:t>
            </w:r>
            <w:r>
              <w:rPr>
                <w:rFonts w:ascii="宋体" w:hAnsi="宋体" w:eastAsia="宋体" w:cs="宋体"/>
                <w:color w:val="auto"/>
                <w:spacing w:val="0"/>
                <w:position w:val="0"/>
                <w:sz w:val="21"/>
                <w:shd w:val="clear" w:fill="auto"/>
              </w:rPr>
              <w:t>、安装、调试、检验及售后服务、税金、劳保基金、人员培训等费用。</w:t>
            </w:r>
          </w:p>
        </w:tc>
      </w:tr>
    </w:tbl>
    <w:p w14:paraId="02AEA3BA">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第二条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产品的技术标准（包括质量要求），按下列第（</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）项执行：</w:t>
      </w:r>
    </w:p>
    <w:p w14:paraId="0A5452A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①按国家标准执行；②按部颁标准执行；③若无以上标准，则应不低于同行业质量标准；④有特殊要求的，按甲乙双方在合同中商定的技术条件、样品或补充的技术要求执行；</w:t>
      </w:r>
    </w:p>
    <w:p w14:paraId="703E49CF">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乙方提供和交付的货物技术标准应与招标采购文件规定的技术标准相一致。若技术标准中无相应规定，所投货物应符合相应的国际标准或原产地国家有关部门最新颁布的相应的正式标准。</w:t>
      </w:r>
    </w:p>
    <w:p w14:paraId="37FCFE0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进口产品的质量标准为</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w:t>
      </w:r>
    </w:p>
    <w:p w14:paraId="776CD19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1F857771">
      <w:pPr>
        <w:spacing w:before="0" w:after="120" w:line="360" w:lineRule="auto"/>
        <w:ind w:left="0" w:right="0" w:firstLine="482"/>
        <w:jc w:val="both"/>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第三条</w:t>
      </w:r>
      <w:r>
        <w:rPr>
          <w:rFonts w:ascii="宋体" w:hAnsi="宋体" w:eastAsia="宋体" w:cs="宋体"/>
          <w:color w:val="auto"/>
          <w:spacing w:val="0"/>
          <w:position w:val="0"/>
          <w:sz w:val="24"/>
          <w:shd w:val="clear" w:fill="auto"/>
        </w:rPr>
        <w:t>产品的包装标准和包装物的供应与回收</w:t>
      </w:r>
      <w:r>
        <w:rPr>
          <w:rFonts w:ascii="宋体" w:hAnsi="宋体" w:eastAsia="宋体" w:cs="宋体"/>
          <w:color w:val="auto"/>
          <w:spacing w:val="0"/>
          <w:position w:val="0"/>
          <w:sz w:val="24"/>
          <w:u w:val="single"/>
          <w:shd w:val="clear" w:fill="auto"/>
        </w:rPr>
        <w:t xml:space="preserve">                 </w:t>
      </w:r>
      <w:r>
        <w:rPr>
          <w:rFonts w:ascii="宋体" w:hAnsi="宋体" w:eastAsia="宋体" w:cs="宋体"/>
          <w:color w:val="auto"/>
          <w:spacing w:val="0"/>
          <w:position w:val="0"/>
          <w:sz w:val="24"/>
          <w:shd w:val="clear" w:fill="auto"/>
        </w:rPr>
        <w:t>。</w:t>
      </w:r>
    </w:p>
    <w:p w14:paraId="3E0CD34C">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（国家或行业主管部门有技术规定的，按技术规定执行；国家与行业主管部门无技术规定的，由甲乙双方商定。）</w:t>
      </w:r>
    </w:p>
    <w:p w14:paraId="2133221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【注：合同中约定的包装标准应与乙方在投标文件中承诺的一致，且投标文件应作为合同附件与合同具有同等法律效力。】</w:t>
      </w:r>
    </w:p>
    <w:p w14:paraId="5EE0722E">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第四条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产品的交货方法、到货地点和交货期限</w:t>
      </w:r>
    </w:p>
    <w:p w14:paraId="174EBEA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交货方法，按下列第（</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）项执行：</w:t>
      </w:r>
    </w:p>
    <w:p w14:paraId="1A3CCC6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①乙方送货上门；②乙方代运；③甲方自提自运。</w:t>
      </w:r>
    </w:p>
    <w:p w14:paraId="3826624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到货地点：</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甲方指定的任何地点，安装并调试</w:t>
      </w:r>
      <w:r>
        <w:rPr>
          <w:rFonts w:ascii="Times New Roman" w:hAnsi="Times New Roman" w:eastAsia="Times New Roman" w:cs="Times New Roman"/>
          <w:color w:val="auto"/>
          <w:spacing w:val="0"/>
          <w:position w:val="0"/>
          <w:sz w:val="21"/>
          <w:shd w:val="clear" w:fill="auto"/>
        </w:rPr>
        <w:t>.)</w:t>
      </w:r>
    </w:p>
    <w:p w14:paraId="1380ABD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产品的交货期限</w:t>
      </w:r>
      <w:r>
        <w:rPr>
          <w:rFonts w:ascii="宋体" w:hAnsi="宋体" w:eastAsia="宋体" w:cs="宋体"/>
          <w:color w:val="auto"/>
          <w:spacing w:val="0"/>
          <w:position w:val="0"/>
          <w:sz w:val="21"/>
          <w:u w:val="single"/>
          <w:shd w:val="clear" w:fill="auto"/>
        </w:rPr>
        <w:t>                         </w:t>
      </w:r>
      <w:r>
        <w:rPr>
          <w:rFonts w:ascii="宋体" w:hAnsi="宋体" w:eastAsia="宋体" w:cs="宋体"/>
          <w:color w:val="auto"/>
          <w:spacing w:val="0"/>
          <w:position w:val="0"/>
          <w:sz w:val="21"/>
          <w:shd w:val="clear" w:fill="auto"/>
        </w:rPr>
        <w:t>。</w:t>
      </w:r>
    </w:p>
    <w:p w14:paraId="1F599FDD">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第五条</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合同总价款</w:t>
      </w:r>
    </w:p>
    <w:p w14:paraId="618F07E5">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合同总价款（大小写）：</w:t>
      </w:r>
      <w:r>
        <w:rPr>
          <w:rFonts w:ascii="Times New Roman" w:hAnsi="Times New Roman" w:eastAsia="Times New Roman" w:cs="Times New Roman"/>
          <w:color w:val="auto"/>
          <w:spacing w:val="0"/>
          <w:position w:val="0"/>
          <w:sz w:val="21"/>
          <w:u w:val="single"/>
          <w:shd w:val="clear" w:fill="auto"/>
        </w:rPr>
        <w:t xml:space="preserve">                        </w:t>
      </w:r>
    </w:p>
    <w:p w14:paraId="39C44539">
      <w:pPr>
        <w:numPr>
          <w:ilvl w:val="0"/>
          <w:numId w:val="28"/>
        </w:numPr>
        <w:tabs>
          <w:tab w:val="left" w:pos="1125"/>
        </w:tabs>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付款条件</w:t>
      </w:r>
      <w:r>
        <w:rPr>
          <w:rFonts w:ascii="Times New Roman" w:hAnsi="Times New Roman" w:eastAsia="Times New Roman" w:cs="Times New Roman"/>
          <w:color w:val="auto"/>
          <w:spacing w:val="0"/>
          <w:position w:val="0"/>
          <w:sz w:val="21"/>
          <w:shd w:val="clear" w:fill="auto"/>
        </w:rPr>
        <w:t xml:space="preserve">                  </w:t>
      </w:r>
    </w:p>
    <w:p w14:paraId="3E3EEB1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本合同以人民币付款。</w:t>
      </w:r>
    </w:p>
    <w:p w14:paraId="424C93A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该项目是否实行预付款：</w:t>
      </w:r>
    </w:p>
    <w:p w14:paraId="55DB35A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实行预付款的条件和比例：</w:t>
      </w:r>
    </w:p>
    <w:p w14:paraId="6493CC5F">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合同款项结算方式和支付比例：</w:t>
      </w:r>
      <w:r>
        <w:rPr>
          <w:rFonts w:ascii="Times New Roman" w:hAnsi="Times New Roman" w:eastAsia="Times New Roman" w:cs="Times New Roman"/>
          <w:color w:val="auto"/>
          <w:spacing w:val="0"/>
          <w:position w:val="0"/>
          <w:sz w:val="21"/>
          <w:shd w:val="clear" w:fill="auto"/>
        </w:rPr>
        <w:t xml:space="preserve">   </w:t>
      </w:r>
    </w:p>
    <w:p w14:paraId="7A9C326F">
      <w:pPr>
        <w:spacing w:before="0" w:after="0" w:line="360" w:lineRule="auto"/>
        <w:ind w:left="0" w:right="0" w:firstLine="420"/>
        <w:jc w:val="both"/>
        <w:rPr>
          <w:rFonts w:ascii="Times New Roman" w:hAnsi="Times New Roman" w:eastAsia="Times New Roman" w:cs="Times New Roman"/>
          <w:b/>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具体付款方式</w:t>
      </w:r>
      <w:r>
        <w:rPr>
          <w:rFonts w:ascii="宋体" w:hAnsi="宋体" w:eastAsia="宋体" w:cs="宋体"/>
          <w:color w:val="auto"/>
          <w:spacing w:val="0"/>
          <w:position w:val="0"/>
          <w:sz w:val="21"/>
          <w:u w:val="single"/>
          <w:shd w:val="clear" w:fill="auto"/>
        </w:rPr>
        <w:t>按投标人须知前附表以及采、购双方的具体约定</w:t>
      </w:r>
    </w:p>
    <w:p w14:paraId="3547B8B5">
      <w:pPr>
        <w:numPr>
          <w:ilvl w:val="0"/>
          <w:numId w:val="29"/>
        </w:numPr>
        <w:tabs>
          <w:tab w:val="left" w:pos="1125"/>
        </w:tabs>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验收方法</w:t>
      </w:r>
    </w:p>
    <w:p w14:paraId="175D068F">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乙方安装调试后，在</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天内通知甲方组织验收，采购代理机构保留受托参与本项目验收的权利。验收不合格的，乙方应负责重新提供达到本合同约定的质量要求的产品。</w:t>
      </w:r>
    </w:p>
    <w:p w14:paraId="6E0520FC">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甲、乙双方应严格履行合同有关条款，如果验收过程中发现乙方在没有征得采购人同意的情况下擅自变更合同标的物，将拒绝通过验收，由此引起的一切后果及损失由乙方承担。</w:t>
      </w:r>
    </w:p>
    <w:p w14:paraId="3A17DA5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064AD9D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、甲方视情况可以邀请参加本项目的其他投标人或者第三方机构参与验收，参与验收的投标人或者第三方机构的意见作为验收书的参考资料一并存档。</w:t>
      </w:r>
    </w:p>
    <w:p w14:paraId="63195DF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涉及安全、消防、环保等其他需要由质检或行业主管部门进行验收的项目，必须邀请相关部门或相关专家参与验收。</w:t>
      </w:r>
    </w:p>
    <w:p w14:paraId="66CF9DC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检测、验收费用承担方式：</w:t>
      </w:r>
    </w:p>
    <w:p w14:paraId="61F7BDD4">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第八条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对产品提出异议的时间和办法</w:t>
      </w:r>
    </w:p>
    <w:p w14:paraId="367CF9B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甲方在验收中，如果发现产品不符合合同约定的，应一面妥为保管，一面在</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工作日内向乙方书面提出异议，并抄送采购代理机构，具体说明产品不符合规定的内容并附相关验收材料，同时提出不符合规定产品的处理意见。</w:t>
      </w:r>
    </w:p>
    <w:p w14:paraId="37B7D68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甲方因使用、保管、保养不善等造成产品质量下降的，不得提出异议。</w:t>
      </w:r>
    </w:p>
    <w:p w14:paraId="51E395A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乙方在接到甲方异议后，应在</w:t>
      </w:r>
      <w:r>
        <w:rPr>
          <w:rFonts w:ascii="Times New Roman" w:hAnsi="Times New Roman" w:eastAsia="Times New Roman" w:cs="Times New Roman"/>
          <w:color w:val="auto"/>
          <w:spacing w:val="0"/>
          <w:position w:val="0"/>
          <w:sz w:val="21"/>
          <w:shd w:val="clear" w:fill="auto"/>
        </w:rPr>
        <w:t xml:space="preserve"> </w:t>
      </w:r>
      <w:r>
        <w:rPr>
          <w:rFonts w:ascii="Times New Roman" w:hAnsi="Times New Roman" w:eastAsia="Times New Roman" w:cs="Times New Roman"/>
          <w:color w:val="auto"/>
          <w:spacing w:val="0"/>
          <w:position w:val="0"/>
          <w:sz w:val="21"/>
          <w:u w:val="single"/>
          <w:shd w:val="clear" w:fill="auto"/>
        </w:rPr>
        <w:t xml:space="preserve">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工作日内负责处理，否则，即视为默认甲方提出的异议和处理意见。</w:t>
      </w:r>
    </w:p>
    <w:p w14:paraId="445A3EE2">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第九条</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乙方应提供完善周到的技术支持和售后服务，否则甲方视情节轻重从乙方的质量保证金中扣除部分或全部补偿甲方。</w:t>
      </w:r>
    </w:p>
    <w:p w14:paraId="604D9A5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保修</w:t>
      </w:r>
    </w:p>
    <w:p w14:paraId="6606CB2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乙方对其所提供的货物免费保修</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年，保修期从</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开始。乙方应在接到报修通知后</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天内上门维修，负责更换有瑕疵的货物、部件或提供相应的质量保证期内的服务。由此造成的损失，甲方保留索赔的权利。</w:t>
      </w:r>
    </w:p>
    <w:p w14:paraId="74CD236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如果乙方在收到报修通知后</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天内没有弥补缺陷，甲方可采取必要的补救措施，但费用和风险由乙方承担。</w:t>
      </w:r>
    </w:p>
    <w:p w14:paraId="2019981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维修</w:t>
      </w:r>
    </w:p>
    <w:p w14:paraId="5836F21B">
      <w:pPr>
        <w:spacing w:before="0" w:after="12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保修期届满后，乙方应对其提供的货物负有维修义务，但所涉及的费用由甲方承担。</w:t>
      </w:r>
    </w:p>
    <w:p w14:paraId="4785CCDE">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第十条</w:t>
      </w:r>
      <w:r>
        <w:rPr>
          <w:rFonts w:ascii="宋体" w:hAnsi="宋体" w:eastAsia="宋体" w:cs="宋体"/>
          <w:color w:val="auto"/>
          <w:spacing w:val="0"/>
          <w:position w:val="0"/>
          <w:sz w:val="21"/>
          <w:shd w:val="clear" w:fill="auto"/>
        </w:rPr>
        <w:t>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乙方的违约责任</w:t>
      </w:r>
    </w:p>
    <w:p w14:paraId="2B650AEC">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乙方不能交货的，应向甲方偿付不能交货部分货款的</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（通用产品的幅度为</w:t>
      </w: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，专用产品的幅度为</w:t>
      </w:r>
      <w:r>
        <w:rPr>
          <w:rFonts w:ascii="Times New Roman" w:hAnsi="Times New Roman" w:eastAsia="Times New Roman" w:cs="Times New Roman"/>
          <w:color w:val="auto"/>
          <w:spacing w:val="0"/>
          <w:position w:val="0"/>
          <w:sz w:val="21"/>
          <w:shd w:val="clear" w:fill="auto"/>
        </w:rPr>
        <w:t>10%</w:t>
      </w:r>
      <w:r>
        <w:rPr>
          <w:rFonts w:ascii="宋体" w:hAnsi="宋体" w:eastAsia="宋体" w:cs="宋体"/>
          <w:color w:val="auto"/>
          <w:spacing w:val="0"/>
          <w:position w:val="0"/>
          <w:sz w:val="21"/>
          <w:shd w:val="clear" w:fill="auto"/>
        </w:rPr>
        <w:t>－</w:t>
      </w:r>
      <w:r>
        <w:rPr>
          <w:rFonts w:ascii="Times New Roman" w:hAnsi="Times New Roman" w:eastAsia="Times New Roman" w:cs="Times New Roman"/>
          <w:color w:val="auto"/>
          <w:spacing w:val="0"/>
          <w:position w:val="0"/>
          <w:sz w:val="21"/>
          <w:shd w:val="clear" w:fill="auto"/>
        </w:rPr>
        <w:t>30%</w:t>
      </w:r>
      <w:r>
        <w:rPr>
          <w:rFonts w:ascii="宋体" w:hAnsi="宋体" w:eastAsia="宋体" w:cs="宋体"/>
          <w:color w:val="auto"/>
          <w:spacing w:val="0"/>
          <w:position w:val="0"/>
          <w:sz w:val="21"/>
          <w:shd w:val="clear" w:fill="auto"/>
        </w:rPr>
        <w:t>）的违约金。</w:t>
      </w:r>
    </w:p>
    <w:p w14:paraId="0EDD99B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同时，乙方应按规定，对更换件相应延长质量保证期，并赔偿甲方相应的损失。乙方不能修理或者不能调换的，按不能交货处理。</w:t>
      </w:r>
    </w:p>
    <w:p w14:paraId="32AC07B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2467AF1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color w:val="auto"/>
          <w:spacing w:val="0"/>
          <w:position w:val="0"/>
          <w:sz w:val="21"/>
          <w:shd w:val="clear" w:fill="auto"/>
        </w:rPr>
        <w:t>0.5%</w:t>
      </w:r>
      <w:r>
        <w:rPr>
          <w:rFonts w:ascii="宋体" w:hAnsi="宋体" w:eastAsia="宋体" w:cs="宋体"/>
          <w:color w:val="auto"/>
          <w:spacing w:val="0"/>
          <w:position w:val="0"/>
          <w:sz w:val="21"/>
          <w:shd w:val="clear" w:fill="auto"/>
        </w:rPr>
        <w:t>计收。但违约金的最高限额为迟交货物或提供服务合同价的</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。一周按</w:t>
      </w:r>
      <w:r>
        <w:rPr>
          <w:rFonts w:ascii="Times New Roman" w:hAnsi="Times New Roman" w:eastAsia="Times New Roman" w:cs="Times New Roman"/>
          <w:color w:val="auto"/>
          <w:spacing w:val="0"/>
          <w:position w:val="0"/>
          <w:sz w:val="21"/>
          <w:shd w:val="clear" w:fill="auto"/>
        </w:rPr>
        <w:t>7</w:t>
      </w:r>
      <w:r>
        <w:rPr>
          <w:rFonts w:ascii="宋体" w:hAnsi="宋体" w:eastAsia="宋体" w:cs="宋体"/>
          <w:color w:val="auto"/>
          <w:spacing w:val="0"/>
          <w:position w:val="0"/>
          <w:sz w:val="21"/>
          <w:shd w:val="clear" w:fill="auto"/>
        </w:rPr>
        <w:t>天计算，不足</w:t>
      </w:r>
      <w:r>
        <w:rPr>
          <w:rFonts w:ascii="Times New Roman" w:hAnsi="Times New Roman" w:eastAsia="Times New Roman" w:cs="Times New Roman"/>
          <w:color w:val="auto"/>
          <w:spacing w:val="0"/>
          <w:position w:val="0"/>
          <w:sz w:val="21"/>
          <w:shd w:val="clear" w:fill="auto"/>
        </w:rPr>
        <w:t>7</w:t>
      </w:r>
      <w:r>
        <w:rPr>
          <w:rFonts w:ascii="宋体" w:hAnsi="宋体" w:eastAsia="宋体" w:cs="宋体"/>
          <w:color w:val="auto"/>
          <w:spacing w:val="0"/>
          <w:position w:val="0"/>
          <w:sz w:val="21"/>
          <w:shd w:val="clear" w:fill="auto"/>
        </w:rPr>
        <w:t>天按一周计算。如果达到最高限额，甲方应考虑终止合同，由此给甲方造成的损失由乙方承担。</w:t>
      </w:r>
    </w:p>
    <w:p w14:paraId="1B8C4A7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乙方提前交货的产品、多交的产品和不符合合同规定的产品，甲方在代保管期内实际支付的保管、保养等费用以及非因甲方保管不善而发生的损失，应当由乙方承担。</w:t>
      </w:r>
    </w:p>
    <w:p w14:paraId="2F049AF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乙方应对其所提供的货物承担所有权担保责任，并应保证甲方在中华人民共和国内使用该货物时不侵犯第三人的知识产权。否则乙方应承担由此引起的一切法律责任及费用。</w:t>
      </w:r>
    </w:p>
    <w:p w14:paraId="5E68EDD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7.</w:t>
      </w:r>
      <w:r>
        <w:rPr>
          <w:rFonts w:ascii="宋体" w:hAnsi="宋体" w:eastAsia="宋体" w:cs="宋体"/>
          <w:color w:val="auto"/>
          <w:spacing w:val="0"/>
          <w:position w:val="0"/>
          <w:sz w:val="21"/>
          <w:shd w:val="clear" w:fill="auto"/>
        </w:rPr>
        <w:t>任何一方未经对方同意而单方面终止合同的，应向对方赔偿相当于本合同总价款</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违约金。</w:t>
      </w:r>
    </w:p>
    <w:p w14:paraId="599909BB">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第十一条</w:t>
      </w:r>
      <w:r>
        <w:rPr>
          <w:rFonts w:ascii="宋体" w:hAnsi="宋体" w:eastAsia="宋体" w:cs="宋体"/>
          <w:color w:val="auto"/>
          <w:spacing w:val="0"/>
          <w:position w:val="0"/>
          <w:sz w:val="21"/>
          <w:shd w:val="clear" w:fill="auto"/>
        </w:rPr>
        <w:t>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甲方的违约责任</w:t>
      </w:r>
    </w:p>
    <w:p w14:paraId="0000AE8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甲方中途退货，应向乙方偿付退货部分货款</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（通用产品的幅度为</w:t>
      </w:r>
      <w:r>
        <w:rPr>
          <w:rFonts w:ascii="Times New Roman" w:hAnsi="Times New Roman" w:eastAsia="Times New Roman" w:cs="Times New Roman"/>
          <w:color w:val="auto"/>
          <w:spacing w:val="0"/>
          <w:position w:val="0"/>
          <w:sz w:val="21"/>
          <w:shd w:val="clear" w:fill="auto"/>
        </w:rPr>
        <w:t>1%~5%</w:t>
      </w:r>
      <w:r>
        <w:rPr>
          <w:rFonts w:ascii="宋体" w:hAnsi="宋体" w:eastAsia="宋体" w:cs="宋体"/>
          <w:color w:val="auto"/>
          <w:spacing w:val="0"/>
          <w:position w:val="0"/>
          <w:sz w:val="21"/>
          <w:shd w:val="clear" w:fill="auto"/>
        </w:rPr>
        <w:t>专用产品的幅度为</w:t>
      </w:r>
      <w:r>
        <w:rPr>
          <w:rFonts w:ascii="Times New Roman" w:hAnsi="Times New Roman" w:eastAsia="Times New Roman" w:cs="Times New Roman"/>
          <w:color w:val="auto"/>
          <w:spacing w:val="0"/>
          <w:position w:val="0"/>
          <w:sz w:val="21"/>
          <w:shd w:val="clear" w:fill="auto"/>
        </w:rPr>
        <w:t>15%-30%</w:t>
      </w:r>
      <w:r>
        <w:rPr>
          <w:rFonts w:ascii="宋体" w:hAnsi="宋体" w:eastAsia="宋体" w:cs="宋体"/>
          <w:color w:val="auto"/>
          <w:spacing w:val="0"/>
          <w:position w:val="0"/>
          <w:sz w:val="21"/>
          <w:shd w:val="clear" w:fill="auto"/>
        </w:rPr>
        <w:t>）的违约金。</w:t>
      </w:r>
    </w:p>
    <w:p w14:paraId="588EDC06">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甲方违反合同规定拒绝接货的，应当承担由此造成的损失。</w:t>
      </w:r>
    </w:p>
    <w:p w14:paraId="01E472BF">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Times New Roman" w:hAnsi="Times New Roman" w:eastAsia="Times New Roman" w:cs="Times New Roman"/>
          <w:color w:val="auto"/>
          <w:spacing w:val="0"/>
          <w:position w:val="0"/>
          <w:sz w:val="21"/>
          <w:shd w:val="clear" w:fill="auto"/>
        </w:rPr>
        <w:t xml:space="preserve">3. </w:t>
      </w:r>
      <w:r>
        <w:rPr>
          <w:rFonts w:ascii="宋体" w:hAnsi="宋体" w:eastAsia="宋体" w:cs="宋体"/>
          <w:color w:val="auto"/>
          <w:spacing w:val="0"/>
          <w:position w:val="0"/>
          <w:sz w:val="21"/>
          <w:shd w:val="clear" w:fill="auto"/>
        </w:rPr>
        <w:t>甲方未按照合同约定支付货款，应向乙方违约金</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元。</w:t>
      </w:r>
    </w:p>
    <w:p w14:paraId="78129433">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第十二条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不可抗力</w:t>
      </w:r>
    </w:p>
    <w:p w14:paraId="51F484B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0B4ECBA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0DEC64E6">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第十三条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履约（或质量）保证金</w:t>
      </w:r>
    </w:p>
    <w:p w14:paraId="210975F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本项目不收取履约保证金。确需收取履约保证金的，甲方不得要求乙方以现款的形式提供。乙方提供的履约保证金按规定格式以银行保函形式提供，与此有关的费用由卖方承担。</w:t>
      </w:r>
    </w:p>
    <w:p w14:paraId="7912D00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若确需质量保证金的，质量保证金不得超过合同总价款的</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w:t>
      </w:r>
    </w:p>
    <w:p w14:paraId="1AA4361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如乙方未能履行其合同规定的任何义务，甲方有权从履约保证金中取得补偿。</w:t>
      </w:r>
    </w:p>
    <w:p w14:paraId="76F136B6">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第十四条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转让与分包</w:t>
      </w:r>
    </w:p>
    <w:p w14:paraId="6D68C79F">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除甲方事先书面同意外，乙方不得部分转让或全部转让其应履行的合同义务。</w:t>
      </w:r>
    </w:p>
    <w:p w14:paraId="018843CF">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乙方应在投标文件中或以其他书面形式对甲方确认本合同项下所授予的所有分包合同。但该确认不解除乙方承担的本合同下的任何责任或义务。意即在本合同项下，乙方对甲方负总责。</w:t>
      </w:r>
    </w:p>
    <w:p w14:paraId="55B916DB">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第十五条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合同文件及资料的使用</w:t>
      </w:r>
    </w:p>
    <w:p w14:paraId="629E729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乙方在未经甲方同意的情况下，不得将合同、合同中的规定、有关计划、图纸、样本或甲方为上述内容向乙方提供的资料透露给任何人。</w:t>
      </w:r>
    </w:p>
    <w:p w14:paraId="4C9BAD7E">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除非执行合同需要，在事先未得到甲方同意的情况下，乙方不得使用前款所列的任何文件和资料。</w:t>
      </w:r>
    </w:p>
    <w:p w14:paraId="3B80A272">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第十六条 </w:t>
      </w:r>
      <w:r>
        <w:rPr>
          <w:rFonts w:ascii="宋体" w:hAnsi="宋体" w:eastAsia="宋体" w:cs="宋体"/>
          <w:color w:val="auto"/>
          <w:spacing w:val="0"/>
          <w:position w:val="0"/>
          <w:sz w:val="21"/>
          <w:shd w:val="clear" w:fill="auto"/>
        </w:rPr>
        <w:t>合同纠纷调处</w:t>
      </w:r>
    </w:p>
    <w:p w14:paraId="1662A8E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按本合同规定应该偿付的违约金、赔偿金、保管保养费和各种经济损失，应当在明确责任后</w:t>
      </w:r>
      <w:r>
        <w:rPr>
          <w:rFonts w:ascii="Times New Roman" w:hAnsi="Times New Roman" w:eastAsia="Times New Roman" w:cs="Times New Roman"/>
          <w:color w:val="auto"/>
          <w:spacing w:val="0"/>
          <w:position w:val="0"/>
          <w:sz w:val="21"/>
          <w:shd w:val="clear" w:fill="auto"/>
        </w:rPr>
        <w:t>10</w:t>
      </w:r>
      <w:r>
        <w:rPr>
          <w:rFonts w:ascii="宋体" w:hAnsi="宋体" w:eastAsia="宋体" w:cs="宋体"/>
          <w:color w:val="auto"/>
          <w:spacing w:val="0"/>
          <w:position w:val="0"/>
          <w:sz w:val="21"/>
          <w:shd w:val="clear" w:fill="auto"/>
        </w:rPr>
        <w:t>天内，按银行规定的结算办法付清，否则按逾期付款处理。但任何一方不得自行扣发货物或扣付货款来充抵。</w:t>
      </w:r>
    </w:p>
    <w:p w14:paraId="5975AE4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）项方式处理：①根据《中华人民共和国仲裁法》的规定向</w:t>
      </w:r>
      <w:r>
        <w:rPr>
          <w:rFonts w:ascii="宋体" w:hAnsi="宋体" w:eastAsia="宋体" w:cs="宋体"/>
          <w:b/>
          <w:color w:val="auto"/>
          <w:spacing w:val="0"/>
          <w:position w:val="0"/>
          <w:sz w:val="21"/>
          <w:u w:val="single"/>
          <w:shd w:val="clear" w:fill="auto"/>
        </w:rPr>
        <w:t>周口仲裁委员会</w:t>
      </w:r>
      <w:r>
        <w:rPr>
          <w:rFonts w:ascii="宋体" w:hAnsi="宋体" w:eastAsia="宋体" w:cs="宋体"/>
          <w:color w:val="auto"/>
          <w:spacing w:val="0"/>
          <w:position w:val="0"/>
          <w:sz w:val="21"/>
          <w:shd w:val="clear" w:fill="auto"/>
        </w:rPr>
        <w:t>申请仲裁。②向合同签订地有级别管辖权的人民法院起诉。</w:t>
      </w:r>
    </w:p>
    <w:p w14:paraId="5A4E1E02">
      <w:pPr>
        <w:widowControl w:val="0"/>
        <w:spacing w:before="0" w:after="0" w:line="30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、甲、乙双方均有权利向本项目具有监管职能的政府采购监督管理部门举报反映对方在合同履约中的违法违纪行为。</w:t>
      </w:r>
    </w:p>
    <w:p w14:paraId="70C89EC9">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第十七条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下列关于周口市公共资源交易中心政府采购代理机构名称</w:t>
      </w:r>
      <w:r>
        <w:rPr>
          <w:rFonts w:ascii="宋体" w:hAnsi="宋体" w:eastAsia="宋体" w:cs="宋体"/>
          <w:color w:val="auto"/>
          <w:spacing w:val="0"/>
          <w:position w:val="0"/>
          <w:sz w:val="21"/>
          <w:u w:val="single"/>
          <w:shd w:val="clear" w:fill="auto"/>
        </w:rPr>
        <w:t>某项目（项目编号：某编号）</w:t>
      </w:r>
      <w:r>
        <w:rPr>
          <w:rFonts w:ascii="宋体" w:hAnsi="宋体" w:eastAsia="宋体" w:cs="宋体"/>
          <w:color w:val="auto"/>
          <w:spacing w:val="0"/>
          <w:position w:val="0"/>
          <w:sz w:val="21"/>
          <w:shd w:val="clear" w:fill="auto"/>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6CFA8A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本合同一式</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份，甲乙双方各执</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份，自双方当事人签字盖章之日起生效。</w:t>
      </w:r>
    </w:p>
    <w:p w14:paraId="37786FF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p>
    <w:p w14:paraId="21A9A02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p>
    <w:p w14:paraId="358382D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采购人（甲方）：</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（公章）</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供货人（乙方）：</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（公章）</w:t>
      </w:r>
      <w:r>
        <w:rPr>
          <w:rFonts w:ascii="Times New Roman" w:hAnsi="Times New Roman" w:eastAsia="Times New Roman" w:cs="Times New Roman"/>
          <w:color w:val="auto"/>
          <w:spacing w:val="0"/>
          <w:position w:val="0"/>
          <w:sz w:val="21"/>
          <w:shd w:val="clear" w:fill="auto"/>
        </w:rPr>
        <w:t xml:space="preserve">  </w:t>
      </w:r>
    </w:p>
    <w:p w14:paraId="3DEB62FF">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地址：</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地址：</w:t>
      </w:r>
    </w:p>
    <w:p w14:paraId="5CA4EDA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法定代表人：</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法定代表人：</w:t>
      </w:r>
    </w:p>
    <w:p w14:paraId="53232DC3">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委托代理人：</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委托代理人：</w:t>
      </w:r>
    </w:p>
    <w:p w14:paraId="2A620B7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电话：</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电话：</w:t>
      </w:r>
    </w:p>
    <w:p w14:paraId="517D9A3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开户银行：</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开户银行：</w:t>
      </w:r>
    </w:p>
    <w:p w14:paraId="19DE9BC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账号：</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账号：</w:t>
      </w:r>
    </w:p>
    <w:p w14:paraId="140348F7">
      <w:pPr>
        <w:spacing w:before="0" w:after="0" w:line="640" w:lineRule="auto"/>
        <w:ind w:left="0" w:right="0" w:firstLine="1575"/>
        <w:jc w:val="both"/>
        <w:rPr>
          <w:rFonts w:ascii="Times New Roman" w:hAnsi="Times New Roman" w:eastAsia="Times New Roman" w:cs="Times New Roman"/>
          <w:color w:val="auto"/>
          <w:spacing w:val="0"/>
          <w:position w:val="0"/>
          <w:sz w:val="21"/>
          <w:u w:val="single"/>
          <w:shd w:val="clear" w:fill="auto"/>
        </w:rPr>
      </w:pPr>
    </w:p>
    <w:p w14:paraId="1EC20678">
      <w:pPr>
        <w:spacing w:before="0" w:after="0" w:line="500" w:lineRule="auto"/>
        <w:ind w:left="0" w:right="0" w:firstLine="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年</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月</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日</w:t>
      </w:r>
      <w:r>
        <w:rPr>
          <w:rFonts w:ascii="Times New Roman" w:hAnsi="Times New Roman" w:eastAsia="Times New Roman" w:cs="Times New Roman"/>
          <w:color w:val="auto"/>
          <w:spacing w:val="0"/>
          <w:position w:val="0"/>
          <w:sz w:val="21"/>
          <w:shd w:val="clear" w:fill="auto"/>
        </w:rPr>
        <w:t xml:space="preserve">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年</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月</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日</w:t>
      </w:r>
    </w:p>
    <w:p w14:paraId="259E2ABB">
      <w:pPr>
        <w:spacing w:before="0" w:after="0" w:line="240" w:lineRule="auto"/>
        <w:ind w:left="0" w:right="0" w:firstLine="321"/>
        <w:jc w:val="center"/>
        <w:rPr>
          <w:rFonts w:ascii="Times New Roman" w:hAnsi="Times New Roman" w:eastAsia="Times New Roman" w:cs="Times New Roman"/>
          <w:b/>
          <w:color w:val="auto"/>
          <w:spacing w:val="0"/>
          <w:position w:val="0"/>
          <w:sz w:val="32"/>
          <w:shd w:val="clear" w:fill="auto"/>
        </w:rPr>
      </w:pPr>
    </w:p>
    <w:p w14:paraId="60AAAC29">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sectPr>
      <w:pgSz w:w="11906" w:h="16838"/>
      <w:pgMar w:top="1440" w:right="1080" w:bottom="1440" w:left="108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287CBB6-3D1F-4189-B9EB-6B28BA17E3B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8D5E998F-48EC-4038-8BFB-DEA8B7443AA9}"/>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Arial Black">
    <w:panose1 w:val="020B0A04020102020204"/>
    <w:charset w:val="00"/>
    <w:family w:val="auto"/>
    <w:pitch w:val="default"/>
    <w:sig w:usb0="A00002AF" w:usb1="400078FB" w:usb2="00000000" w:usb3="00000000" w:csb0="6000009F" w:csb1="DFD70000"/>
    <w:embedRegular r:id="rId3" w:fontKey="{B0CDD155-C5D9-40D1-9D7B-FF968823BD1E}"/>
  </w:font>
  <w:font w:name="仿宋_GB2312">
    <w:panose1 w:val="02010609030101010101"/>
    <w:charset w:val="86"/>
    <w:family w:val="auto"/>
    <w:pitch w:val="default"/>
    <w:sig w:usb0="00000001" w:usb1="080E0000" w:usb2="00000000" w:usb3="00000000" w:csb0="00040000" w:csb1="00000000"/>
    <w:embedRegular r:id="rId4" w:fontKey="{19F9A28D-50C4-46EE-8562-8EA6DD71454F}"/>
  </w:font>
  <w:font w:name="微软简标宋">
    <w:altName w:val="宋体"/>
    <w:panose1 w:val="00000000000000000000"/>
    <w:charset w:val="00"/>
    <w:family w:val="auto"/>
    <w:pitch w:val="default"/>
    <w:sig w:usb0="00000000" w:usb1="00000000" w:usb2="00000000" w:usb3="00000000" w:csb0="00000000" w:csb1="00000000"/>
    <w:embedRegular r:id="rId5" w:fontKey="{E6A77E73-C4EB-4CBF-9F58-F91595294DE2}"/>
  </w:font>
  <w:font w:name="方正小标宋简体">
    <w:panose1 w:val="02010601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embedRegular r:id="rId6" w:fontKey="{39887354-E493-446E-ACB2-06B59D7A590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638EBC">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7A3AA01">
                          <w:pPr>
                            <w:pStyle w:val="9"/>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14:paraId="07A3AA01">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lvl>
  </w:abstractNum>
  <w:abstractNum w:abstractNumId="1">
    <w:nsid w:val="9288B902"/>
    <w:multiLevelType w:val="singleLevel"/>
    <w:tmpl w:val="9288B902"/>
    <w:lvl w:ilvl="0" w:tentative="0">
      <w:start w:val="1"/>
      <w:numFmt w:val="bullet"/>
      <w:lvlText w:val="•"/>
      <w:lvlJc w:val="left"/>
    </w:lvl>
  </w:abstractNum>
  <w:abstractNum w:abstractNumId="2">
    <w:nsid w:val="9C8AC8EF"/>
    <w:multiLevelType w:val="singleLevel"/>
    <w:tmpl w:val="9C8AC8EF"/>
    <w:lvl w:ilvl="0" w:tentative="0">
      <w:start w:val="1"/>
      <w:numFmt w:val="bullet"/>
      <w:lvlText w:val="•"/>
      <w:lvlJc w:val="left"/>
    </w:lvl>
  </w:abstractNum>
  <w:abstractNum w:abstractNumId="3">
    <w:nsid w:val="B0F1ACD9"/>
    <w:multiLevelType w:val="singleLevel"/>
    <w:tmpl w:val="B0F1ACD9"/>
    <w:lvl w:ilvl="0" w:tentative="0">
      <w:start w:val="1"/>
      <w:numFmt w:val="bullet"/>
      <w:lvlText w:val="•"/>
      <w:lvlJc w:val="left"/>
    </w:lvl>
  </w:abstractNum>
  <w:abstractNum w:abstractNumId="4">
    <w:nsid w:val="B5E306ED"/>
    <w:multiLevelType w:val="singleLevel"/>
    <w:tmpl w:val="B5E306ED"/>
    <w:lvl w:ilvl="0" w:tentative="0">
      <w:start w:val="1"/>
      <w:numFmt w:val="bullet"/>
      <w:lvlText w:val="•"/>
      <w:lvlJc w:val="left"/>
    </w:lvl>
  </w:abstractNum>
  <w:abstractNum w:abstractNumId="5">
    <w:nsid w:val="BF205925"/>
    <w:multiLevelType w:val="singleLevel"/>
    <w:tmpl w:val="BF205925"/>
    <w:lvl w:ilvl="0" w:tentative="0">
      <w:start w:val="1"/>
      <w:numFmt w:val="bullet"/>
      <w:lvlText w:val="•"/>
      <w:lvlJc w:val="left"/>
    </w:lvl>
  </w:abstractNum>
  <w:abstractNum w:abstractNumId="6">
    <w:nsid w:val="C8879AEF"/>
    <w:multiLevelType w:val="singleLevel"/>
    <w:tmpl w:val="C8879AEF"/>
    <w:lvl w:ilvl="0" w:tentative="0">
      <w:start w:val="1"/>
      <w:numFmt w:val="bullet"/>
      <w:lvlText w:val="•"/>
      <w:lvlJc w:val="left"/>
    </w:lvl>
  </w:abstractNum>
  <w:abstractNum w:abstractNumId="7">
    <w:nsid w:val="CF092B84"/>
    <w:multiLevelType w:val="singleLevel"/>
    <w:tmpl w:val="CF092B84"/>
    <w:lvl w:ilvl="0" w:tentative="0">
      <w:start w:val="1"/>
      <w:numFmt w:val="bullet"/>
      <w:lvlText w:val="•"/>
      <w:lvlJc w:val="left"/>
    </w:lvl>
  </w:abstractNum>
  <w:abstractNum w:abstractNumId="8">
    <w:nsid w:val="D7F9FE59"/>
    <w:multiLevelType w:val="singleLevel"/>
    <w:tmpl w:val="D7F9FE59"/>
    <w:lvl w:ilvl="0" w:tentative="0">
      <w:start w:val="1"/>
      <w:numFmt w:val="bullet"/>
      <w:lvlText w:val="•"/>
      <w:lvlJc w:val="left"/>
    </w:lvl>
  </w:abstractNum>
  <w:abstractNum w:abstractNumId="9">
    <w:nsid w:val="DCBA6B53"/>
    <w:multiLevelType w:val="singleLevel"/>
    <w:tmpl w:val="DCBA6B53"/>
    <w:lvl w:ilvl="0" w:tentative="0">
      <w:start w:val="1"/>
      <w:numFmt w:val="bullet"/>
      <w:lvlText w:val="•"/>
      <w:lvlJc w:val="left"/>
    </w:lvl>
  </w:abstractNum>
  <w:abstractNum w:abstractNumId="10">
    <w:nsid w:val="F4B5D9F5"/>
    <w:multiLevelType w:val="singleLevel"/>
    <w:tmpl w:val="F4B5D9F5"/>
    <w:lvl w:ilvl="0" w:tentative="0">
      <w:start w:val="1"/>
      <w:numFmt w:val="bullet"/>
      <w:lvlText w:val="•"/>
      <w:lvlJc w:val="left"/>
    </w:lvl>
  </w:abstractNum>
  <w:abstractNum w:abstractNumId="11">
    <w:nsid w:val="0053208E"/>
    <w:multiLevelType w:val="singleLevel"/>
    <w:tmpl w:val="0053208E"/>
    <w:lvl w:ilvl="0" w:tentative="0">
      <w:start w:val="1"/>
      <w:numFmt w:val="bullet"/>
      <w:lvlText w:val="•"/>
      <w:lvlJc w:val="left"/>
    </w:lvl>
  </w:abstractNum>
  <w:abstractNum w:abstractNumId="12">
    <w:nsid w:val="0248C179"/>
    <w:multiLevelType w:val="singleLevel"/>
    <w:tmpl w:val="0248C179"/>
    <w:lvl w:ilvl="0" w:tentative="0">
      <w:start w:val="1"/>
      <w:numFmt w:val="bullet"/>
      <w:lvlText w:val="•"/>
      <w:lvlJc w:val="left"/>
    </w:lvl>
  </w:abstractNum>
  <w:abstractNum w:abstractNumId="13">
    <w:nsid w:val="03D62ECE"/>
    <w:multiLevelType w:val="singleLevel"/>
    <w:tmpl w:val="03D62ECE"/>
    <w:lvl w:ilvl="0" w:tentative="0">
      <w:start w:val="1"/>
      <w:numFmt w:val="bullet"/>
      <w:lvlText w:val="•"/>
      <w:lvlJc w:val="left"/>
    </w:lvl>
  </w:abstractNum>
  <w:abstractNum w:abstractNumId="14">
    <w:nsid w:val="0E640482"/>
    <w:multiLevelType w:val="singleLevel"/>
    <w:tmpl w:val="0E640482"/>
    <w:lvl w:ilvl="0" w:tentative="0">
      <w:start w:val="1"/>
      <w:numFmt w:val="bullet"/>
      <w:lvlText w:val="•"/>
      <w:lvlJc w:val="left"/>
    </w:lvl>
  </w:abstractNum>
  <w:abstractNum w:abstractNumId="15">
    <w:nsid w:val="2470EC97"/>
    <w:multiLevelType w:val="singleLevel"/>
    <w:tmpl w:val="2470EC97"/>
    <w:lvl w:ilvl="0" w:tentative="0">
      <w:start w:val="1"/>
      <w:numFmt w:val="bullet"/>
      <w:lvlText w:val="•"/>
      <w:lvlJc w:val="left"/>
    </w:lvl>
  </w:abstractNum>
  <w:abstractNum w:abstractNumId="16">
    <w:nsid w:val="25B654F3"/>
    <w:multiLevelType w:val="singleLevel"/>
    <w:tmpl w:val="25B654F3"/>
    <w:lvl w:ilvl="0" w:tentative="0">
      <w:start w:val="1"/>
      <w:numFmt w:val="bullet"/>
      <w:lvlText w:val="•"/>
      <w:lvlJc w:val="left"/>
    </w:lvl>
  </w:abstractNum>
  <w:abstractNum w:abstractNumId="17">
    <w:nsid w:val="2A8F537B"/>
    <w:multiLevelType w:val="singleLevel"/>
    <w:tmpl w:val="2A8F537B"/>
    <w:lvl w:ilvl="0" w:tentative="0">
      <w:start w:val="1"/>
      <w:numFmt w:val="bullet"/>
      <w:lvlText w:val="•"/>
      <w:lvlJc w:val="left"/>
    </w:lvl>
  </w:abstractNum>
  <w:abstractNum w:abstractNumId="18">
    <w:nsid w:val="39A0D9AC"/>
    <w:multiLevelType w:val="singleLevel"/>
    <w:tmpl w:val="39A0D9AC"/>
    <w:lvl w:ilvl="0" w:tentative="0">
      <w:start w:val="1"/>
      <w:numFmt w:val="bullet"/>
      <w:lvlText w:val="•"/>
      <w:lvlJc w:val="left"/>
    </w:lvl>
  </w:abstractNum>
  <w:abstractNum w:abstractNumId="19">
    <w:nsid w:val="46A08BB8"/>
    <w:multiLevelType w:val="singleLevel"/>
    <w:tmpl w:val="46A08BB8"/>
    <w:lvl w:ilvl="0" w:tentative="0">
      <w:start w:val="1"/>
      <w:numFmt w:val="bullet"/>
      <w:lvlText w:val="•"/>
      <w:lvlJc w:val="left"/>
    </w:lvl>
  </w:abstractNum>
  <w:abstractNum w:abstractNumId="20">
    <w:nsid w:val="4C1BAE26"/>
    <w:multiLevelType w:val="singleLevel"/>
    <w:tmpl w:val="4C1BAE26"/>
    <w:lvl w:ilvl="0" w:tentative="0">
      <w:start w:val="1"/>
      <w:numFmt w:val="bullet"/>
      <w:lvlText w:val="•"/>
      <w:lvlJc w:val="left"/>
    </w:lvl>
  </w:abstractNum>
  <w:abstractNum w:abstractNumId="21">
    <w:nsid w:val="4D4DC07F"/>
    <w:multiLevelType w:val="singleLevel"/>
    <w:tmpl w:val="4D4DC07F"/>
    <w:lvl w:ilvl="0" w:tentative="0">
      <w:start w:val="1"/>
      <w:numFmt w:val="bullet"/>
      <w:lvlText w:val="•"/>
      <w:lvlJc w:val="left"/>
    </w:lvl>
  </w:abstractNum>
  <w:abstractNum w:abstractNumId="22">
    <w:nsid w:val="59ADCABA"/>
    <w:multiLevelType w:val="singleLevel"/>
    <w:tmpl w:val="59ADCABA"/>
    <w:lvl w:ilvl="0" w:tentative="0">
      <w:start w:val="1"/>
      <w:numFmt w:val="bullet"/>
      <w:lvlText w:val="•"/>
      <w:lvlJc w:val="left"/>
    </w:lvl>
  </w:abstractNum>
  <w:abstractNum w:abstractNumId="23">
    <w:nsid w:val="5A241D34"/>
    <w:multiLevelType w:val="singleLevel"/>
    <w:tmpl w:val="5A241D34"/>
    <w:lvl w:ilvl="0" w:tentative="0">
      <w:start w:val="1"/>
      <w:numFmt w:val="bullet"/>
      <w:lvlText w:val="•"/>
      <w:lvlJc w:val="left"/>
    </w:lvl>
  </w:abstractNum>
  <w:abstractNum w:abstractNumId="24">
    <w:nsid w:val="60382F6E"/>
    <w:multiLevelType w:val="singleLevel"/>
    <w:tmpl w:val="60382F6E"/>
    <w:lvl w:ilvl="0" w:tentative="0">
      <w:start w:val="1"/>
      <w:numFmt w:val="bullet"/>
      <w:lvlText w:val="•"/>
      <w:lvlJc w:val="left"/>
    </w:lvl>
  </w:abstractNum>
  <w:abstractNum w:abstractNumId="25">
    <w:nsid w:val="629F7852"/>
    <w:multiLevelType w:val="singleLevel"/>
    <w:tmpl w:val="629F7852"/>
    <w:lvl w:ilvl="0" w:tentative="0">
      <w:start w:val="1"/>
      <w:numFmt w:val="decimal"/>
      <w:lvlText w:val="%1."/>
      <w:lvlJc w:val="left"/>
    </w:lvl>
  </w:abstractNum>
  <w:abstractNum w:abstractNumId="26">
    <w:nsid w:val="72183CF9"/>
    <w:multiLevelType w:val="singleLevel"/>
    <w:tmpl w:val="72183CF9"/>
    <w:lvl w:ilvl="0" w:tentative="0">
      <w:start w:val="1"/>
      <w:numFmt w:val="bullet"/>
      <w:lvlText w:val="•"/>
      <w:lvlJc w:val="left"/>
    </w:lvl>
  </w:abstractNum>
  <w:abstractNum w:abstractNumId="27">
    <w:nsid w:val="77ECEA79"/>
    <w:multiLevelType w:val="singleLevel"/>
    <w:tmpl w:val="77ECEA79"/>
    <w:lvl w:ilvl="0" w:tentative="0">
      <w:start w:val="1"/>
      <w:numFmt w:val="decimal"/>
      <w:lvlText w:val="%1."/>
      <w:lvlJc w:val="left"/>
    </w:lvl>
  </w:abstractNum>
  <w:abstractNum w:abstractNumId="28">
    <w:nsid w:val="7C246926"/>
    <w:multiLevelType w:val="singleLevel"/>
    <w:tmpl w:val="7C246926"/>
    <w:lvl w:ilvl="0" w:tentative="0">
      <w:start w:val="1"/>
      <w:numFmt w:val="decimal"/>
      <w:lvlText w:val="%1."/>
      <w:lvlJc w:val="left"/>
    </w:lvl>
  </w:abstractNum>
  <w:num w:numId="1">
    <w:abstractNumId w:val="11"/>
  </w:num>
  <w:num w:numId="2">
    <w:abstractNumId w:val="7"/>
  </w:num>
  <w:num w:numId="3">
    <w:abstractNumId w:val="22"/>
  </w:num>
  <w:num w:numId="4">
    <w:abstractNumId w:val="5"/>
  </w:num>
  <w:num w:numId="5">
    <w:abstractNumId w:val="4"/>
  </w:num>
  <w:num w:numId="6">
    <w:abstractNumId w:val="13"/>
  </w:num>
  <w:num w:numId="7">
    <w:abstractNumId w:val="16"/>
  </w:num>
  <w:num w:numId="8">
    <w:abstractNumId w:val="26"/>
  </w:num>
  <w:num w:numId="9">
    <w:abstractNumId w:val="12"/>
  </w:num>
  <w:num w:numId="10">
    <w:abstractNumId w:val="0"/>
  </w:num>
  <w:num w:numId="11">
    <w:abstractNumId w:val="17"/>
  </w:num>
  <w:num w:numId="12">
    <w:abstractNumId w:val="23"/>
  </w:num>
  <w:num w:numId="13">
    <w:abstractNumId w:val="6"/>
  </w:num>
  <w:num w:numId="14">
    <w:abstractNumId w:val="21"/>
  </w:num>
  <w:num w:numId="15">
    <w:abstractNumId w:val="10"/>
  </w:num>
  <w:num w:numId="16">
    <w:abstractNumId w:val="15"/>
  </w:num>
  <w:num w:numId="17">
    <w:abstractNumId w:val="9"/>
  </w:num>
  <w:num w:numId="18">
    <w:abstractNumId w:val="8"/>
  </w:num>
  <w:num w:numId="19">
    <w:abstractNumId w:val="2"/>
  </w:num>
  <w:num w:numId="20">
    <w:abstractNumId w:val="20"/>
  </w:num>
  <w:num w:numId="21">
    <w:abstractNumId w:val="24"/>
  </w:num>
  <w:num w:numId="22">
    <w:abstractNumId w:val="14"/>
  </w:num>
  <w:num w:numId="23">
    <w:abstractNumId w:val="19"/>
  </w:num>
  <w:num w:numId="24">
    <w:abstractNumId w:val="3"/>
  </w:num>
  <w:num w:numId="25">
    <w:abstractNumId w:val="28"/>
  </w:num>
  <w:num w:numId="26">
    <w:abstractNumId w:val="27"/>
  </w:num>
  <w:num w:numId="27">
    <w:abstractNumId w:val="25"/>
  </w:num>
  <w:num w:numId="28">
    <w:abstractNumId w:val="1"/>
  </w:num>
  <w:num w:numId="2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isplayHorizontalDrawingGridEvery w:val="1"/>
  <w:displayVerticalDrawingGridEvery w:val="1"/>
  <w:noPunctuationKerning w:val="1"/>
  <w:hdrShapeDefaults>
    <o:shapelayout v:ext="edit">
      <o:idmap v:ext="edit" data="3,4"/>
    </o:shapelayout>
  </w:hdrShapeDefaults>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000000"/>
    <w:rsid w:val="008B5614"/>
    <w:rsid w:val="03C94521"/>
    <w:rsid w:val="04640B52"/>
    <w:rsid w:val="05344FD2"/>
    <w:rsid w:val="05A5591B"/>
    <w:rsid w:val="05F2245A"/>
    <w:rsid w:val="06EE381C"/>
    <w:rsid w:val="075904FA"/>
    <w:rsid w:val="078D4BAE"/>
    <w:rsid w:val="0AC769A1"/>
    <w:rsid w:val="0BE53A88"/>
    <w:rsid w:val="0C4A0F50"/>
    <w:rsid w:val="110F5629"/>
    <w:rsid w:val="1484072D"/>
    <w:rsid w:val="15CB0C8A"/>
    <w:rsid w:val="190A277E"/>
    <w:rsid w:val="1F35597B"/>
    <w:rsid w:val="20451BA4"/>
    <w:rsid w:val="264C7692"/>
    <w:rsid w:val="2CBB5CE4"/>
    <w:rsid w:val="337D5125"/>
    <w:rsid w:val="3436271A"/>
    <w:rsid w:val="3A654B5F"/>
    <w:rsid w:val="3B0A71ED"/>
    <w:rsid w:val="42B003FD"/>
    <w:rsid w:val="44C30432"/>
    <w:rsid w:val="48FE0C6E"/>
    <w:rsid w:val="494C2304"/>
    <w:rsid w:val="495A0CAC"/>
    <w:rsid w:val="4BB35A83"/>
    <w:rsid w:val="4C013CED"/>
    <w:rsid w:val="59C46FAD"/>
    <w:rsid w:val="5D0128BF"/>
    <w:rsid w:val="624B5761"/>
    <w:rsid w:val="63D70E99"/>
    <w:rsid w:val="671A5257"/>
    <w:rsid w:val="68656A9E"/>
    <w:rsid w:val="6ACB64B5"/>
    <w:rsid w:val="6C5B633F"/>
    <w:rsid w:val="7055244F"/>
    <w:rsid w:val="73146CAB"/>
    <w:rsid w:val="734364E7"/>
    <w:rsid w:val="747C5A5B"/>
    <w:rsid w:val="74992CD1"/>
    <w:rsid w:val="7AE71504"/>
    <w:rsid w:val="7C185920"/>
    <w:rsid w:val="7C1967A1"/>
    <w:rsid w:val="7F427C3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character" w:default="1" w:styleId="15">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qFormat/>
    <w:uiPriority w:val="99"/>
    <w:pPr>
      <w:spacing w:after="120"/>
    </w:pPr>
  </w:style>
  <w:style w:type="paragraph" w:styleId="4">
    <w:name w:val="caption"/>
    <w:basedOn w:val="1"/>
    <w:next w:val="1"/>
    <w:qFormat/>
    <w:uiPriority w:val="0"/>
    <w:rPr>
      <w:rFonts w:ascii="Cambria" w:hAnsi="Cambria" w:eastAsia="黑体"/>
      <w:sz w:val="20"/>
    </w:rPr>
  </w:style>
  <w:style w:type="paragraph" w:styleId="5">
    <w:name w:val="Body Text"/>
    <w:basedOn w:val="1"/>
    <w:next w:val="6"/>
    <w:qFormat/>
    <w:uiPriority w:val="0"/>
    <w:pPr>
      <w:spacing w:after="120"/>
    </w:pPr>
    <w:rPr>
      <w:rFonts w:ascii="Calibri" w:hAnsi="Calibri"/>
      <w:sz w:val="24"/>
      <w:szCs w:val="20"/>
    </w:rPr>
  </w:style>
  <w:style w:type="paragraph" w:customStyle="1" w:styleId="6">
    <w:name w:val="Default"/>
    <w:next w:val="1"/>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7">
    <w:name w:val="Body Text Indent"/>
    <w:basedOn w:val="1"/>
    <w:next w:val="8"/>
    <w:qFormat/>
    <w:uiPriority w:val="0"/>
    <w:pPr>
      <w:ind w:firstLine="570"/>
    </w:pPr>
    <w:rPr>
      <w:rFonts w:ascii="宋体" w:hAnsi="宋体"/>
      <w:sz w:val="28"/>
    </w:rPr>
  </w:style>
  <w:style w:type="paragraph" w:styleId="8">
    <w:name w:val="envelope return"/>
    <w:basedOn w:val="1"/>
    <w:qFormat/>
    <w:uiPriority w:val="0"/>
    <w:pPr>
      <w:snapToGrid w:val="0"/>
    </w:pPr>
    <w:rPr>
      <w:rFonts w:ascii="Arial" w:hAnsi="Arial"/>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styleId="12">
    <w:name w:val="Body Text First Indent"/>
    <w:basedOn w:val="5"/>
    <w:next w:val="13"/>
    <w:qFormat/>
    <w:uiPriority w:val="0"/>
    <w:pPr>
      <w:spacing w:line="500" w:lineRule="exact"/>
      <w:ind w:firstLine="320" w:firstLineChars="100"/>
    </w:pPr>
    <w:rPr>
      <w:rFonts w:ascii="Times New Roman" w:hAnsi="Times New Roman" w:eastAsia="楷体"/>
    </w:rPr>
  </w:style>
  <w:style w:type="paragraph" w:styleId="13">
    <w:name w:val="Body Text First Indent 2"/>
    <w:basedOn w:val="7"/>
    <w:next w:val="1"/>
    <w:qFormat/>
    <w:uiPriority w:val="0"/>
    <w:pPr>
      <w:autoSpaceDE w:val="0"/>
      <w:autoSpaceDN w:val="0"/>
      <w:adjustRightInd w:val="0"/>
      <w:spacing w:after="120"/>
      <w:ind w:left="420" w:leftChars="200" w:firstLine="420" w:firstLineChars="200"/>
    </w:pPr>
    <w:rPr>
      <w:rFonts w:ascii="Times New Roman" w:hAnsi="Times New Roman"/>
      <w:sz w:val="20"/>
      <w:szCs w:val="20"/>
    </w:rPr>
  </w:style>
  <w:style w:type="character" w:styleId="16">
    <w:name w:val="Strong"/>
    <w:basedOn w:val="15"/>
    <w:qFormat/>
    <w:uiPriority w:val="22"/>
    <w:rPr>
      <w:b/>
      <w:bCs/>
    </w:rPr>
  </w:style>
  <w:style w:type="character" w:styleId="17">
    <w:name w:val="Emphasis"/>
    <w:basedOn w:val="15"/>
    <w:qFormat/>
    <w:uiPriority w:val="0"/>
    <w:rPr>
      <w:i/>
    </w:rPr>
  </w:style>
  <w:style w:type="paragraph" w:customStyle="1" w:styleId="18">
    <w:name w:val="无间隔1"/>
    <w:next w:val="4"/>
    <w:qFormat/>
    <w:uiPriority w:val="0"/>
    <w:pPr>
      <w:widowControl w:val="0"/>
      <w:jc w:val="both"/>
    </w:pPr>
    <w:rPr>
      <w:rFonts w:ascii="Calibri" w:hAnsi="Calibri" w:eastAsia="宋体" w:cs="Times New Roman"/>
      <w:kern w:val="2"/>
      <w:sz w:val="21"/>
      <w:szCs w:val="22"/>
      <w:lang w:val="en-US" w:eastAsia="zh-CN" w:bidi="ar-SA"/>
    </w:rPr>
  </w:style>
  <w:style w:type="paragraph" w:styleId="1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66</Pages>
  <Words>11293</Words>
  <Characters>12187</Characters>
  <TotalTime>10</TotalTime>
  <ScaleCrop>false</ScaleCrop>
  <LinksUpToDate>false</LinksUpToDate>
  <CharactersWithSpaces>12422</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Administrator</dc:creator>
  <cp:lastModifiedBy>王园园</cp:lastModifiedBy>
  <dcterms:modified xsi:type="dcterms:W3CDTF">2026-04-08T02:42:05Z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4BEDE3880A514D33874465528632902E_13</vt:lpwstr>
  </property>
  <property fmtid="{D5CDD505-2E9C-101B-9397-08002B2CF9AE}" pid="4" name="KSOTemplateDocerSaveRecord">
    <vt:lpwstr>eyJoZGlkIjoiYzQ0NTY5NWM5NDAxMmUwZmJmM2QyOGM1OGJlNmJiM2MiLCJ1c2VySWQiOiI0OTk5NTUxNDkifQ==</vt:lpwstr>
  </property>
</Properties>
</file>